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68CE2A74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5C628D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6B3557" w:rsidRDefault="000D5D98" w:rsidP="000D5D98">
      <w:pPr>
        <w:rPr>
          <w:rFonts w:ascii="Arial" w:hAnsi="Arial" w:cs="Arial"/>
        </w:rPr>
      </w:pPr>
    </w:p>
    <w:p w14:paraId="7F8CF502" w14:textId="73FDD10E" w:rsidR="008D49F8" w:rsidRPr="00264FC6" w:rsidRDefault="006B3557" w:rsidP="005C628D">
      <w:pPr>
        <w:pStyle w:val="Nzev"/>
      </w:pPr>
      <w:r w:rsidRPr="006B3557">
        <w:t>Prohlášení dodavatele k parametrům</w:t>
      </w:r>
      <w:r w:rsidRPr="005C628D" w:rsidDel="006B3557">
        <w:t xml:space="preserve"> </w:t>
      </w:r>
      <w:r w:rsidRPr="005C628D">
        <w:t>veřejné zakázky s </w:t>
      </w:r>
      <w:proofErr w:type="spellStart"/>
      <w:r w:rsidRPr="005C628D">
        <w:t>názverm</w:t>
      </w:r>
      <w:proofErr w:type="spellEnd"/>
      <w:r w:rsidRPr="005C628D">
        <w:t xml:space="preserve">: </w:t>
      </w:r>
      <w:r w:rsidR="009A51FF" w:rsidRPr="005C628D">
        <w:rPr>
          <w:bCs/>
        </w:rPr>
        <w:t xml:space="preserve">„Dodávka </w:t>
      </w:r>
      <w:r w:rsidR="004C2936" w:rsidRPr="005C628D">
        <w:rPr>
          <w:bCs/>
        </w:rPr>
        <w:t xml:space="preserve">kolového otočného </w:t>
      </w:r>
      <w:r w:rsidR="009A51FF" w:rsidRPr="005C628D">
        <w:rPr>
          <w:bCs/>
        </w:rPr>
        <w:t>rýpadl</w:t>
      </w:r>
      <w:r w:rsidR="009F6DA5" w:rsidRPr="005C628D">
        <w:rPr>
          <w:bCs/>
        </w:rPr>
        <w:t>a</w:t>
      </w:r>
      <w:r w:rsidR="009A51FF" w:rsidRPr="005C628D">
        <w:rPr>
          <w:bCs/>
        </w:rPr>
        <w:t xml:space="preserve"> pro </w:t>
      </w:r>
      <w:proofErr w:type="spellStart"/>
      <w:r w:rsidR="009A51FF" w:rsidRPr="005C628D">
        <w:rPr>
          <w:bCs/>
        </w:rPr>
        <w:t>cestmistrovství</w:t>
      </w:r>
      <w:proofErr w:type="spellEnd"/>
      <w:r w:rsidR="009A51FF" w:rsidRPr="005C628D">
        <w:rPr>
          <w:bCs/>
        </w:rPr>
        <w:t xml:space="preserve"> Luže“</w:t>
      </w:r>
      <w:r w:rsidR="009A51FF" w:rsidRPr="005C628D" w:rsidDel="009A51FF">
        <w:rPr>
          <w:bCs/>
        </w:rPr>
        <w:t xml:space="preserve"> </w:t>
      </w:r>
    </w:p>
    <w:p w14:paraId="5DA05BF0" w14:textId="77777777" w:rsidR="003A518A" w:rsidRPr="00264FC6" w:rsidRDefault="003A518A" w:rsidP="005C628D">
      <w:pPr>
        <w:pStyle w:val="Nzev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6B1A0B5C" w14:textId="77777777" w:rsidR="00B13C1F" w:rsidRDefault="00B13C1F" w:rsidP="003A518A">
      <w:pPr>
        <w:pStyle w:val="Nzev"/>
        <w:jc w:val="left"/>
      </w:pPr>
    </w:p>
    <w:p w14:paraId="51A0A5AC" w14:textId="77777777" w:rsidR="009A51FF" w:rsidRDefault="009A51FF" w:rsidP="003A518A">
      <w:pPr>
        <w:pStyle w:val="Nzev"/>
        <w:jc w:val="left"/>
      </w:pPr>
    </w:p>
    <w:p w14:paraId="6E1A4B92" w14:textId="77777777" w:rsidR="00B13C1F" w:rsidRPr="00264FC6" w:rsidRDefault="00B13C1F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507E0FA5" w14:textId="7F4DBE66" w:rsidR="00CC1FD4" w:rsidRPr="005C628D" w:rsidRDefault="00826C6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bCs/>
          <w:u w:val="single"/>
        </w:rPr>
      </w:pPr>
      <w:r w:rsidRPr="00264FC6">
        <w:rPr>
          <w:rFonts w:ascii="Arial" w:hAnsi="Arial" w:cs="Arial"/>
          <w:sz w:val="22"/>
          <w:szCs w:val="22"/>
          <w:u w:val="single"/>
        </w:rPr>
        <w:lastRenderedPageBreak/>
        <w:t>Technické požadavky</w:t>
      </w:r>
      <w:r w:rsidR="00747625" w:rsidRPr="00264FC6">
        <w:rPr>
          <w:rFonts w:ascii="Arial" w:hAnsi="Arial" w:cs="Arial"/>
          <w:sz w:val="22"/>
          <w:szCs w:val="22"/>
          <w:u w:val="single"/>
        </w:rPr>
        <w:t xml:space="preserve"> </w:t>
      </w:r>
      <w:r w:rsidR="009A51FF">
        <w:rPr>
          <w:rFonts w:ascii="Arial" w:hAnsi="Arial" w:cs="Arial"/>
          <w:sz w:val="22"/>
          <w:szCs w:val="22"/>
          <w:u w:val="single"/>
        </w:rPr>
        <w:t xml:space="preserve">na </w:t>
      </w:r>
      <w:r w:rsidR="009A51FF" w:rsidRPr="00A265F9">
        <w:rPr>
          <w:b w:val="0"/>
          <w:sz w:val="40"/>
          <w:szCs w:val="40"/>
          <w:u w:val="single"/>
        </w:rPr>
        <w:t>„</w:t>
      </w:r>
      <w:r w:rsidR="009A51FF" w:rsidRPr="005C628D">
        <w:rPr>
          <w:bCs/>
          <w:u w:val="single"/>
        </w:rPr>
        <w:t xml:space="preserve">Dodávka </w:t>
      </w:r>
      <w:r w:rsidR="004C2936">
        <w:rPr>
          <w:bCs/>
          <w:u w:val="single"/>
        </w:rPr>
        <w:t xml:space="preserve">kolového otočného </w:t>
      </w:r>
      <w:r w:rsidR="009A51FF" w:rsidRPr="005C628D">
        <w:rPr>
          <w:bCs/>
          <w:u w:val="single"/>
        </w:rPr>
        <w:t>rýpadl</w:t>
      </w:r>
      <w:r w:rsidR="009F6DA5">
        <w:rPr>
          <w:bCs/>
          <w:u w:val="single"/>
        </w:rPr>
        <w:t>a</w:t>
      </w:r>
      <w:r w:rsidR="009A51FF" w:rsidRPr="005C628D">
        <w:rPr>
          <w:bCs/>
          <w:u w:val="single"/>
        </w:rPr>
        <w:t xml:space="preserve"> pro </w:t>
      </w:r>
      <w:proofErr w:type="spellStart"/>
      <w:r w:rsidR="009A51FF" w:rsidRPr="005C628D">
        <w:rPr>
          <w:bCs/>
          <w:u w:val="single"/>
        </w:rPr>
        <w:t>cestmistrovství</w:t>
      </w:r>
      <w:proofErr w:type="spellEnd"/>
      <w:r w:rsidR="009A51FF" w:rsidRPr="005C628D">
        <w:rPr>
          <w:bCs/>
          <w:u w:val="single"/>
        </w:rPr>
        <w:t xml:space="preserve"> Luže“</w:t>
      </w:r>
    </w:p>
    <w:p w14:paraId="3FAD5C30" w14:textId="77777777" w:rsidR="00E64363" w:rsidRDefault="00E6436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6F23A25" w14:textId="466A5377" w:rsidR="00E64363" w:rsidRPr="005C628D" w:rsidRDefault="00E64363" w:rsidP="00CC1FD4">
      <w:pPr>
        <w:pStyle w:val="Zkladntext"/>
        <w:tabs>
          <w:tab w:val="left" w:pos="0"/>
        </w:tabs>
        <w:spacing w:after="60"/>
        <w:jc w:val="both"/>
        <w:rPr>
          <w:u w:val="single"/>
        </w:rPr>
      </w:pPr>
      <w:r w:rsidRPr="005C628D">
        <w:rPr>
          <w:u w:val="single"/>
        </w:rPr>
        <w:t>Vysvětlivky:</w:t>
      </w:r>
    </w:p>
    <w:p w14:paraId="2C284AA5" w14:textId="395C5EAE" w:rsidR="00E64363" w:rsidRPr="005C628D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r w:rsidRPr="005C628D">
        <w:rPr>
          <w:b w:val="0"/>
          <w:bCs/>
        </w:rPr>
        <w:t>Minimálně – min</w:t>
      </w:r>
    </w:p>
    <w:p w14:paraId="1B78FAB2" w14:textId="66E21F40" w:rsidR="00E64363" w:rsidRPr="005C628D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proofErr w:type="gramStart"/>
      <w:r w:rsidRPr="005C628D">
        <w:rPr>
          <w:b w:val="0"/>
          <w:bCs/>
        </w:rPr>
        <w:t>Maximálně  -</w:t>
      </w:r>
      <w:proofErr w:type="gramEnd"/>
      <w:r w:rsidRPr="005C628D">
        <w:rPr>
          <w:b w:val="0"/>
          <w:bCs/>
        </w:rPr>
        <w:t xml:space="preserve"> max.</w:t>
      </w:r>
    </w:p>
    <w:p w14:paraId="03285BE1" w14:textId="77777777" w:rsidR="00CC1FD4" w:rsidRDefault="00CC1FD4" w:rsidP="00CC1FD4">
      <w:pPr>
        <w:pStyle w:val="Zkladntext"/>
        <w:tabs>
          <w:tab w:val="left" w:pos="0"/>
        </w:tabs>
        <w:spacing w:after="60"/>
        <w:jc w:val="both"/>
      </w:pPr>
    </w:p>
    <w:p w14:paraId="46F7B5F6" w14:textId="77777777" w:rsidR="0033521F" w:rsidRPr="005C628D" w:rsidRDefault="0033521F" w:rsidP="00CC1FD4">
      <w:pPr>
        <w:pStyle w:val="Zkladntext"/>
        <w:tabs>
          <w:tab w:val="left" w:pos="0"/>
        </w:tabs>
        <w:spacing w:after="60"/>
        <w:jc w:val="both"/>
      </w:pPr>
    </w:p>
    <w:tbl>
      <w:tblPr>
        <w:tblW w:w="97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4387"/>
        <w:gridCol w:w="1980"/>
        <w:gridCol w:w="1278"/>
      </w:tblGrid>
      <w:tr w:rsidR="005710C2" w:rsidRPr="009A51FF" w14:paraId="72606E95" w14:textId="77777777" w:rsidTr="005C628D">
        <w:trPr>
          <w:trHeight w:val="816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93E2" w14:textId="7D2A44A1" w:rsidR="00CC1FD4" w:rsidRPr="005C628D" w:rsidRDefault="00CC1FD4">
            <w:pPr>
              <w:jc w:val="center"/>
              <w:rPr>
                <w:b/>
                <w:bCs/>
              </w:rPr>
            </w:pPr>
            <w:bookmarkStart w:id="0" w:name="_Hlk182906627"/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436B2" w14:textId="70E52586" w:rsidR="00A47D72" w:rsidRPr="005C628D" w:rsidRDefault="006B3557">
            <w:pPr>
              <w:rPr>
                <w:b/>
                <w:bCs/>
              </w:rPr>
            </w:pPr>
            <w:r>
              <w:rPr>
                <w:b/>
                <w:bCs/>
              </w:rPr>
              <w:t>Otočné rypadlo</w:t>
            </w:r>
            <w:r w:rsidR="00CC1FD4" w:rsidRPr="005C628D">
              <w:rPr>
                <w:b/>
                <w:bCs/>
              </w:rPr>
              <w:t>, typ a označení: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E471" w14:textId="4AE21E19" w:rsidR="00CC1FD4" w:rsidRPr="005C628D" w:rsidRDefault="0007490B" w:rsidP="00816553">
            <w:pPr>
              <w:jc w:val="center"/>
              <w:rPr>
                <w:b/>
                <w:bCs/>
                <w:color w:val="FF0000"/>
              </w:rPr>
            </w:pPr>
            <w:r w:rsidRPr="005C628D">
              <w:rPr>
                <w:b/>
                <w:bCs/>
                <w:color w:val="FF0000"/>
              </w:rPr>
              <w:t xml:space="preserve">Doplní </w:t>
            </w:r>
            <w:r w:rsidR="00C27707" w:rsidRPr="005C628D">
              <w:rPr>
                <w:b/>
                <w:bCs/>
                <w:color w:val="FF0000"/>
              </w:rPr>
              <w:t>prodávající</w:t>
            </w:r>
          </w:p>
        </w:tc>
      </w:tr>
      <w:tr w:rsidR="005710C2" w:rsidRPr="00816553" w14:paraId="59AC9272" w14:textId="77777777" w:rsidTr="005C628D">
        <w:trPr>
          <w:trHeight w:val="285"/>
        </w:trPr>
        <w:tc>
          <w:tcPr>
            <w:tcW w:w="2059" w:type="dxa"/>
            <w:tcBorders>
              <w:top w:val="single" w:sz="4" w:space="0" w:color="auto"/>
            </w:tcBorders>
            <w:noWrap/>
            <w:vAlign w:val="center"/>
          </w:tcPr>
          <w:p w14:paraId="0CF2C8A1" w14:textId="4D02BD70" w:rsidR="00CC1FD4" w:rsidRPr="00816553" w:rsidRDefault="00CC1FD4" w:rsidP="00CC1F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4387" w:type="dxa"/>
            <w:tcBorders>
              <w:top w:val="single" w:sz="4" w:space="0" w:color="auto"/>
            </w:tcBorders>
            <w:vAlign w:val="center"/>
          </w:tcPr>
          <w:p w14:paraId="5907772B" w14:textId="01B00EE6" w:rsidR="00CC1FD4" w:rsidRPr="00816553" w:rsidRDefault="00A47D72" w:rsidP="00CC1F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noWrap/>
            <w:vAlign w:val="center"/>
          </w:tcPr>
          <w:p w14:paraId="0E738CAF" w14:textId="57B97413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Možnosti / </w:t>
            </w:r>
            <w:r w:rsidR="005C628D"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vyplnění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noWrap/>
            <w:vAlign w:val="center"/>
          </w:tcPr>
          <w:p w14:paraId="50728D77" w14:textId="17FFDAE3" w:rsidR="00A47D72" w:rsidRPr="00EA5A65" w:rsidRDefault="00C27707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="0007490B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A47D72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vyplní</w:t>
            </w:r>
          </w:p>
          <w:p w14:paraId="55A9E213" w14:textId="6856FF42" w:rsidR="00A47D72" w:rsidRPr="00EA5A65" w:rsidRDefault="00A47D72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E8C3CF" w14:textId="7152D68E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5710C2" w:rsidRPr="00816553" w14:paraId="5CC7E46B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059BDF5A" w14:textId="21DD734D" w:rsidR="00770168" w:rsidRPr="005C628D" w:rsidRDefault="0077016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</w:tcPr>
          <w:p w14:paraId="47D4424E" w14:textId="183941CF" w:rsidR="00770168" w:rsidRPr="000D0D78" w:rsidRDefault="00770168" w:rsidP="00770168">
            <w:pPr>
              <w:rPr>
                <w:rFonts w:ascii="Arial" w:hAnsi="Arial" w:cs="Arial"/>
                <w:sz w:val="20"/>
                <w:szCs w:val="20"/>
              </w:rPr>
            </w:pPr>
            <w:r w:rsidRPr="002323F3">
              <w:t>Nov</w:t>
            </w:r>
            <w:r w:rsidR="009F6DA5">
              <w:t>é</w:t>
            </w:r>
            <w:r w:rsidRPr="002323F3">
              <w:t xml:space="preserve"> </w:t>
            </w:r>
            <w:r w:rsidR="004C2936">
              <w:t>kolov</w:t>
            </w:r>
            <w:r w:rsidR="009F6DA5">
              <w:t>é</w:t>
            </w:r>
            <w:r w:rsidR="004C2936">
              <w:t xml:space="preserve"> </w:t>
            </w:r>
            <w:r w:rsidRPr="002323F3">
              <w:t>otočn</w:t>
            </w:r>
            <w:r w:rsidR="009F6DA5">
              <w:t>é</w:t>
            </w:r>
            <w:r w:rsidRPr="002323F3">
              <w:t xml:space="preserve"> r</w:t>
            </w:r>
            <w:r w:rsidR="009F6DA5">
              <w:t>y</w:t>
            </w:r>
            <w:r w:rsidRPr="002323F3">
              <w:t>padl</w:t>
            </w:r>
            <w:r w:rsidR="009F6DA5">
              <w:t>o</w:t>
            </w:r>
            <w:r w:rsidRPr="002323F3">
              <w:t>.</w:t>
            </w:r>
          </w:p>
        </w:tc>
        <w:tc>
          <w:tcPr>
            <w:tcW w:w="1980" w:type="dxa"/>
            <w:noWrap/>
            <w:vAlign w:val="center"/>
          </w:tcPr>
          <w:p w14:paraId="35009689" w14:textId="44968DFD" w:rsidR="00770168" w:rsidRPr="00816553" w:rsidRDefault="00770168" w:rsidP="007701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729BC455" w14:textId="6C8B7C76" w:rsidR="00770168" w:rsidRPr="00816553" w:rsidRDefault="00770168" w:rsidP="007701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0C2" w:rsidRPr="00816553" w14:paraId="1541B46E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384DF490" w14:textId="77777777" w:rsidR="005710C2" w:rsidRPr="005C628D" w:rsidRDefault="005710C2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</w:tcPr>
          <w:p w14:paraId="21AC0E7B" w14:textId="6F9071F2" w:rsidR="005710C2" w:rsidRPr="002323F3" w:rsidRDefault="005710C2" w:rsidP="00770168">
            <w:pPr>
              <w:rPr>
                <w:iCs/>
              </w:rPr>
            </w:pPr>
            <w:r w:rsidRPr="002323F3">
              <w:rPr>
                <w:iCs/>
              </w:rPr>
              <w:t xml:space="preserve">Účel </w:t>
            </w:r>
            <w:r w:rsidR="005C628D" w:rsidRPr="002323F3">
              <w:rPr>
                <w:iCs/>
              </w:rPr>
              <w:t>použití – pro</w:t>
            </w:r>
            <w:r w:rsidRPr="002323F3">
              <w:rPr>
                <w:iCs/>
              </w:rPr>
              <w:t xml:space="preserve"> zemní a nakládací práce v zimním i letním období.</w:t>
            </w:r>
          </w:p>
        </w:tc>
        <w:tc>
          <w:tcPr>
            <w:tcW w:w="1980" w:type="dxa"/>
            <w:noWrap/>
            <w:vAlign w:val="center"/>
          </w:tcPr>
          <w:p w14:paraId="60B45A2D" w14:textId="77777777" w:rsidR="005710C2" w:rsidRPr="00816553" w:rsidRDefault="005710C2" w:rsidP="00770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01F453DB" w14:textId="77777777" w:rsidR="005710C2" w:rsidRPr="00816553" w:rsidRDefault="005710C2" w:rsidP="007701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0C2" w:rsidRPr="00816553" w14:paraId="0F64CA71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4AA9AC04" w14:textId="77777777" w:rsidR="00DD0EF8" w:rsidRPr="005C628D" w:rsidRDefault="00DD0EF8" w:rsidP="005C628D">
            <w:pPr>
              <w:ind w:left="19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</w:tcPr>
          <w:p w14:paraId="6A38FFB3" w14:textId="516794A8" w:rsidR="00DD0EF8" w:rsidRPr="005C628D" w:rsidRDefault="00DD0EF8" w:rsidP="00770168">
            <w:pPr>
              <w:rPr>
                <w:b/>
                <w:bCs/>
                <w:iCs/>
              </w:rPr>
            </w:pPr>
            <w:r w:rsidRPr="005C628D">
              <w:rPr>
                <w:b/>
                <w:bCs/>
                <w:iCs/>
              </w:rPr>
              <w:t>Technická specifikace</w:t>
            </w:r>
          </w:p>
        </w:tc>
        <w:tc>
          <w:tcPr>
            <w:tcW w:w="1980" w:type="dxa"/>
            <w:noWrap/>
            <w:vAlign w:val="center"/>
          </w:tcPr>
          <w:p w14:paraId="27B66599" w14:textId="77777777" w:rsidR="00DD0EF8" w:rsidRPr="00816553" w:rsidRDefault="00DD0EF8" w:rsidP="00770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1B6463D1" w14:textId="77777777" w:rsidR="00DD0EF8" w:rsidRPr="00816553" w:rsidRDefault="00DD0EF8" w:rsidP="007701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0C2" w:rsidRPr="00816553" w14:paraId="568984A5" w14:textId="77777777" w:rsidTr="005C628D">
        <w:trPr>
          <w:trHeight w:val="265"/>
        </w:trPr>
        <w:tc>
          <w:tcPr>
            <w:tcW w:w="2059" w:type="dxa"/>
            <w:noWrap/>
            <w:vAlign w:val="center"/>
          </w:tcPr>
          <w:p w14:paraId="7BBA5239" w14:textId="5ED1F6D4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7" w:type="dxa"/>
            <w:hideMark/>
          </w:tcPr>
          <w:p w14:paraId="35F1495F" w14:textId="6455AC19" w:rsidR="00DD0EF8" w:rsidRPr="005C628D" w:rsidRDefault="00DD0EF8" w:rsidP="005C628D">
            <w:pPr>
              <w:tabs>
                <w:tab w:val="left" w:pos="567"/>
              </w:tabs>
              <w:jc w:val="both"/>
              <w:rPr>
                <w:b/>
                <w:bCs/>
                <w:iCs/>
              </w:rPr>
            </w:pPr>
            <w:r w:rsidRPr="001D439E">
              <w:t xml:space="preserve">Otočný min. </w:t>
            </w:r>
            <w:r w:rsidR="003C65CE">
              <w:t>tří</w:t>
            </w:r>
            <w:r w:rsidR="00CA3283">
              <w:t>d</w:t>
            </w:r>
            <w:r w:rsidRPr="001D439E">
              <w:t>ílný výložník</w:t>
            </w:r>
            <w:r w:rsidR="000A2B77">
              <w:t xml:space="preserve"> s </w:t>
            </w:r>
            <w:proofErr w:type="spellStart"/>
            <w:r w:rsidR="000A2B77">
              <w:t>mimoosým</w:t>
            </w:r>
            <w:proofErr w:type="spellEnd"/>
            <w:r w:rsidR="000A2B77">
              <w:t xml:space="preserve"> kopáním,</w:t>
            </w:r>
            <w:r w:rsidRPr="001D439E">
              <w:t xml:space="preserve"> s možnost</w:t>
            </w:r>
            <w:r w:rsidR="000A2B77">
              <w:t>í</w:t>
            </w:r>
            <w:r w:rsidRPr="001D439E">
              <w:t xml:space="preserve"> montáže přídavných zařízení s rychloupínacím systémem – ovládaný z místa řidiče.</w:t>
            </w:r>
          </w:p>
        </w:tc>
        <w:tc>
          <w:tcPr>
            <w:tcW w:w="1980" w:type="dxa"/>
            <w:noWrap/>
            <w:vAlign w:val="center"/>
            <w:hideMark/>
          </w:tcPr>
          <w:p w14:paraId="04989FDA" w14:textId="075105F2" w:rsidR="00DD0EF8" w:rsidRPr="00816553" w:rsidRDefault="00DD0EF8" w:rsidP="00DD0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6E39159B" w14:textId="3E32B3E0" w:rsidR="00DD0EF8" w:rsidRPr="00816553" w:rsidRDefault="00DD0EF8" w:rsidP="00DD0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0C2" w:rsidRPr="00816553" w14:paraId="07B3108C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2F97609A" w14:textId="4A5DD73A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5D61B32F" w14:textId="16DEA247" w:rsidR="00DD0EF8" w:rsidRPr="000D0D78" w:rsidRDefault="00796C97" w:rsidP="00DD0E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color w:val="000000"/>
              </w:rPr>
              <w:t>H</w:t>
            </w:r>
            <w:r w:rsidR="00DD0EF8" w:rsidRPr="001D439E">
              <w:rPr>
                <w:color w:val="000000"/>
              </w:rPr>
              <w:t xml:space="preserve">ydraulicky polohovatelné rameno, pracovní úhel </w:t>
            </w:r>
            <w:proofErr w:type="spellStart"/>
            <w:r w:rsidR="00DD0EF8" w:rsidRPr="001D439E">
              <w:rPr>
                <w:color w:val="000000"/>
              </w:rPr>
              <w:t>otoče</w:t>
            </w:r>
            <w:proofErr w:type="spellEnd"/>
            <w:r w:rsidR="00DD0EF8" w:rsidRPr="001D439E">
              <w:rPr>
                <w:color w:val="000000"/>
              </w:rPr>
              <w:t xml:space="preserve"> 360°, </w:t>
            </w:r>
          </w:p>
        </w:tc>
        <w:tc>
          <w:tcPr>
            <w:tcW w:w="1980" w:type="dxa"/>
            <w:noWrap/>
            <w:vAlign w:val="center"/>
            <w:hideMark/>
          </w:tcPr>
          <w:p w14:paraId="42E89CAC" w14:textId="7604377C" w:rsidR="00DD0EF8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  <w:p w14:paraId="0823F79B" w14:textId="75A412FF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  <w:hideMark/>
          </w:tcPr>
          <w:p w14:paraId="66DEAD81" w14:textId="3A2B7FB4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0E837B59" w14:textId="77777777" w:rsidTr="005C628D">
        <w:trPr>
          <w:trHeight w:val="219"/>
        </w:trPr>
        <w:tc>
          <w:tcPr>
            <w:tcW w:w="2059" w:type="dxa"/>
            <w:noWrap/>
            <w:vAlign w:val="center"/>
          </w:tcPr>
          <w:p w14:paraId="5D75F864" w14:textId="3158A65A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11C70C11" w14:textId="2C06FDDC" w:rsidR="00DD0EF8" w:rsidRDefault="00DD0EF8" w:rsidP="00DD0EF8">
            <w:r w:rsidRPr="001D439E">
              <w:t xml:space="preserve">Na přední části ramene min. </w:t>
            </w:r>
            <w:r w:rsidR="00E558CB">
              <w:t>4</w:t>
            </w:r>
            <w:r w:rsidRPr="001D439E">
              <w:rPr>
                <w:color w:val="FF0000"/>
              </w:rPr>
              <w:t xml:space="preserve"> </w:t>
            </w:r>
            <w:r w:rsidRPr="001D439E">
              <w:t>hydraulické okruhy pro funkci přídavných zařízení (montážní, drapák, podkop atd.)</w:t>
            </w:r>
            <w:r w:rsidRPr="001D439E">
              <w:rPr>
                <w:rFonts w:ascii="Barlow-Regular" w:hAnsi="Barlow-Regular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0" w:type="dxa"/>
            <w:noWrap/>
            <w:vAlign w:val="center"/>
          </w:tcPr>
          <w:p w14:paraId="222BEAD2" w14:textId="08E31EA0" w:rsidR="00DD0EF8" w:rsidRDefault="00DD0EF8" w:rsidP="005C62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C26A5B2" w14:textId="449BA594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11AF5603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C97" w:rsidRPr="00816553" w14:paraId="040D5112" w14:textId="77777777" w:rsidTr="0033521F">
        <w:trPr>
          <w:trHeight w:val="219"/>
        </w:trPr>
        <w:tc>
          <w:tcPr>
            <w:tcW w:w="2059" w:type="dxa"/>
            <w:noWrap/>
            <w:vAlign w:val="center"/>
          </w:tcPr>
          <w:p w14:paraId="15D50FAA" w14:textId="77777777" w:rsidR="00796C97" w:rsidRPr="00796C97" w:rsidRDefault="00796C97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29C6ADA6" w14:textId="05819F3E" w:rsidR="00796C97" w:rsidRPr="001D439E" w:rsidRDefault="00796C97" w:rsidP="005C628D">
            <w:pPr>
              <w:spacing w:before="40"/>
              <w:jc w:val="both"/>
            </w:pPr>
            <w:r w:rsidRPr="00DB54A5">
              <w:t>Centrální manuální mazání.</w:t>
            </w:r>
          </w:p>
        </w:tc>
        <w:tc>
          <w:tcPr>
            <w:tcW w:w="1980" w:type="dxa"/>
            <w:noWrap/>
            <w:vAlign w:val="center"/>
          </w:tcPr>
          <w:p w14:paraId="46007852" w14:textId="799C24A5" w:rsidR="00796C97" w:rsidRPr="00816553" w:rsidRDefault="00796C97" w:rsidP="00796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1B14B26A" w14:textId="77777777" w:rsidR="00796C97" w:rsidRPr="00816553" w:rsidRDefault="00796C97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59DD4883" w14:textId="77777777" w:rsidTr="005C628D">
        <w:trPr>
          <w:trHeight w:val="219"/>
        </w:trPr>
        <w:tc>
          <w:tcPr>
            <w:tcW w:w="2059" w:type="dxa"/>
            <w:noWrap/>
            <w:vAlign w:val="center"/>
          </w:tcPr>
          <w:p w14:paraId="1248F10A" w14:textId="77777777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1353D863" w14:textId="4EA41AAC" w:rsidR="00DD0EF8" w:rsidRPr="005C628D" w:rsidRDefault="00DD0EF8" w:rsidP="00DD0EF8">
            <w:pPr>
              <w:spacing w:before="40"/>
              <w:jc w:val="both"/>
              <w:rPr>
                <w:color w:val="FF0000"/>
              </w:rPr>
            </w:pPr>
            <w:r w:rsidRPr="00C756DC">
              <w:t xml:space="preserve">Předepsané osvětlení pro jízdu na pozemních komunikacích, včetně </w:t>
            </w:r>
            <w:r w:rsidRPr="00C756DC">
              <w:rPr>
                <w:iCs/>
              </w:rPr>
              <w:t>a předního a zadního pracovního osvětlení</w:t>
            </w:r>
            <w:r>
              <w:rPr>
                <w:iCs/>
              </w:rPr>
              <w:t xml:space="preserve"> min. 4 ks</w:t>
            </w:r>
            <w:r w:rsidRPr="00F545D1">
              <w:rPr>
                <w:iCs/>
                <w:color w:val="FF0000"/>
              </w:rPr>
              <w:t>.</w:t>
            </w:r>
          </w:p>
        </w:tc>
        <w:tc>
          <w:tcPr>
            <w:tcW w:w="1980" w:type="dxa"/>
            <w:noWrap/>
            <w:vAlign w:val="center"/>
          </w:tcPr>
          <w:p w14:paraId="7A057359" w14:textId="77777777" w:rsidR="005710C2" w:rsidRDefault="005710C2" w:rsidP="00571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2A119F2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496D136F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5D72A7F1" w14:textId="77777777" w:rsidTr="005C628D">
        <w:trPr>
          <w:trHeight w:val="219"/>
        </w:trPr>
        <w:tc>
          <w:tcPr>
            <w:tcW w:w="2059" w:type="dxa"/>
            <w:noWrap/>
            <w:vAlign w:val="center"/>
          </w:tcPr>
          <w:p w14:paraId="19C38779" w14:textId="77777777" w:rsidR="005710C2" w:rsidRPr="005710C2" w:rsidRDefault="005710C2" w:rsidP="005710C2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7D30F8EE" w14:textId="3947EE84" w:rsidR="005710C2" w:rsidRPr="00C756DC" w:rsidRDefault="005710C2" w:rsidP="00DD0EF8">
            <w:pPr>
              <w:spacing w:before="40"/>
              <w:jc w:val="both"/>
            </w:pPr>
            <w:r w:rsidRPr="001D439E">
              <w:t>V přední části</w:t>
            </w:r>
            <w:r w:rsidR="00BE1244">
              <w:t xml:space="preserve">, </w:t>
            </w:r>
            <w:r w:rsidR="00BE1244" w:rsidRPr="003E236E">
              <w:rPr>
                <w:iCs/>
              </w:rPr>
              <w:t>v zadní části</w:t>
            </w:r>
            <w:r w:rsidR="00BE1244" w:rsidRPr="003E236E">
              <w:t xml:space="preserve"> </w:t>
            </w:r>
            <w:r w:rsidR="00BE1244">
              <w:t xml:space="preserve">a bočních částí </w:t>
            </w:r>
            <w:r w:rsidRPr="001D439E">
              <w:t>stroje namontovaná dvě výstražná LED svítidla.</w:t>
            </w:r>
          </w:p>
        </w:tc>
        <w:tc>
          <w:tcPr>
            <w:tcW w:w="1980" w:type="dxa"/>
            <w:noWrap/>
            <w:vAlign w:val="center"/>
          </w:tcPr>
          <w:p w14:paraId="5ACAC9B5" w14:textId="77777777" w:rsidR="005710C2" w:rsidRPr="00816553" w:rsidRDefault="005710C2" w:rsidP="00571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30A8F959" w14:textId="77777777" w:rsidR="005710C2" w:rsidRPr="00816553" w:rsidRDefault="005710C2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4AA1EAC8" w14:textId="77777777" w:rsidTr="005C628D">
        <w:trPr>
          <w:trHeight w:val="271"/>
        </w:trPr>
        <w:tc>
          <w:tcPr>
            <w:tcW w:w="2059" w:type="dxa"/>
            <w:noWrap/>
            <w:vAlign w:val="center"/>
          </w:tcPr>
          <w:p w14:paraId="2F17ED9A" w14:textId="1AD18B02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4403091B" w14:textId="545FFAA6" w:rsidR="00DD0EF8" w:rsidRPr="005C628D" w:rsidRDefault="00DD0EF8" w:rsidP="00DD0EF8">
            <w:r w:rsidRPr="001D439E">
              <w:t>Akustická signalizace zpětného chodu.</w:t>
            </w:r>
          </w:p>
        </w:tc>
        <w:tc>
          <w:tcPr>
            <w:tcW w:w="1980" w:type="dxa"/>
            <w:noWrap/>
            <w:vAlign w:val="center"/>
            <w:hideMark/>
          </w:tcPr>
          <w:p w14:paraId="43813AAF" w14:textId="31C63F52" w:rsidR="00DD0EF8" w:rsidRPr="00816553" w:rsidRDefault="0033521F" w:rsidP="00335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4FB5184D" w14:textId="733ED32B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C97" w:rsidRPr="00816553" w14:paraId="069468A2" w14:textId="77777777" w:rsidTr="0033521F">
        <w:trPr>
          <w:trHeight w:val="271"/>
        </w:trPr>
        <w:tc>
          <w:tcPr>
            <w:tcW w:w="2059" w:type="dxa"/>
            <w:noWrap/>
            <w:vAlign w:val="center"/>
          </w:tcPr>
          <w:p w14:paraId="43382011" w14:textId="77777777" w:rsidR="00796C97" w:rsidRPr="00796C97" w:rsidDel="004028DB" w:rsidRDefault="00796C97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5B32F9CD" w14:textId="44371BC2" w:rsidR="00796C97" w:rsidRPr="001D439E" w:rsidRDefault="00796C97" w:rsidP="005C628D">
            <w:pPr>
              <w:spacing w:before="40"/>
              <w:jc w:val="both"/>
            </w:pPr>
            <w:r>
              <w:t>Zadní a boční kamerový systém (boční kamera na pravé straně po směru jízdy).</w:t>
            </w:r>
          </w:p>
        </w:tc>
        <w:tc>
          <w:tcPr>
            <w:tcW w:w="1980" w:type="dxa"/>
            <w:noWrap/>
            <w:vAlign w:val="center"/>
          </w:tcPr>
          <w:p w14:paraId="4DA60E34" w14:textId="4C169853" w:rsidR="00796C97" w:rsidRPr="00816553" w:rsidRDefault="00796C97" w:rsidP="00335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767BCDD5" w14:textId="77777777" w:rsidR="00796C97" w:rsidRPr="00816553" w:rsidRDefault="00796C97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4F734F0A" w14:textId="77777777" w:rsidTr="005C628D">
        <w:trPr>
          <w:trHeight w:val="267"/>
        </w:trPr>
        <w:tc>
          <w:tcPr>
            <w:tcW w:w="2059" w:type="dxa"/>
            <w:noWrap/>
            <w:vAlign w:val="center"/>
          </w:tcPr>
          <w:p w14:paraId="5CC9EEF9" w14:textId="0FFCE882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49E1AC36" w14:textId="61E81C05" w:rsidR="00DD0EF8" w:rsidRPr="0033521F" w:rsidRDefault="00DD0EF8" w:rsidP="00DD0EF8">
            <w:r w:rsidRPr="005C628D">
              <w:t>Elektronické tankovací čerpadlo.</w:t>
            </w:r>
          </w:p>
        </w:tc>
        <w:tc>
          <w:tcPr>
            <w:tcW w:w="1980" w:type="dxa"/>
            <w:noWrap/>
            <w:vAlign w:val="center"/>
          </w:tcPr>
          <w:p w14:paraId="719860B7" w14:textId="7F8BA17C" w:rsidR="00DD0EF8" w:rsidRPr="0033521F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521F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7DC34928" w14:textId="77777777" w:rsidR="00DD0EF8" w:rsidRPr="0033521F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33BDB8A4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66A6D994" w14:textId="04CF2BF5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29F5E7FF" w14:textId="0126F201" w:rsidR="00DD0EF8" w:rsidRPr="001D6C71" w:rsidRDefault="00DD0EF8" w:rsidP="005C628D">
            <w:pPr>
              <w:spacing w:before="40"/>
              <w:jc w:val="both"/>
            </w:pPr>
            <w:r w:rsidRPr="001D439E">
              <w:rPr>
                <w:iCs/>
              </w:rPr>
              <w:t>Odpojovač akumulátorů</w:t>
            </w:r>
            <w:r w:rsidRPr="001D439E">
              <w:t>.</w:t>
            </w:r>
          </w:p>
        </w:tc>
        <w:tc>
          <w:tcPr>
            <w:tcW w:w="1980" w:type="dxa"/>
            <w:noWrap/>
            <w:vAlign w:val="center"/>
          </w:tcPr>
          <w:p w14:paraId="59D1E452" w14:textId="7EAADD23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643110F4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06627BAE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6FB1C4C8" w14:textId="77777777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11D72345" w14:textId="2ED107EF" w:rsidR="00DD0EF8" w:rsidRPr="00DD0EF8" w:rsidRDefault="00DD0EF8" w:rsidP="00DD0EF8">
            <w:pPr>
              <w:spacing w:before="40"/>
              <w:jc w:val="both"/>
            </w:pPr>
            <w:proofErr w:type="spellStart"/>
            <w:r w:rsidRPr="004F1B0E">
              <w:t>Hydr</w:t>
            </w:r>
            <w:proofErr w:type="spellEnd"/>
            <w:r w:rsidRPr="004F1B0E">
              <w:t xml:space="preserve">. zámky pro </w:t>
            </w:r>
            <w:proofErr w:type="spellStart"/>
            <w:r w:rsidRPr="004F1B0E">
              <w:t>jeřábování</w:t>
            </w:r>
            <w:proofErr w:type="spellEnd"/>
            <w:r w:rsidRPr="004F1B0E">
              <w:t>.</w:t>
            </w:r>
          </w:p>
        </w:tc>
        <w:tc>
          <w:tcPr>
            <w:tcW w:w="1980" w:type="dxa"/>
            <w:noWrap/>
            <w:vAlign w:val="center"/>
          </w:tcPr>
          <w:p w14:paraId="0570D63A" w14:textId="27CEE722" w:rsidR="00DD0EF8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54D71F79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083F0607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1543A581" w14:textId="77777777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5F311390" w14:textId="75788D98" w:rsidR="00DD0EF8" w:rsidRPr="00DD0EF8" w:rsidRDefault="00DD0EF8" w:rsidP="00DD0EF8">
            <w:pPr>
              <w:spacing w:before="40"/>
              <w:jc w:val="both"/>
            </w:pPr>
            <w:r w:rsidRPr="00796C97">
              <w:t xml:space="preserve">Pneu </w:t>
            </w:r>
            <w:proofErr w:type="spellStart"/>
            <w:r w:rsidR="005274FB">
              <w:t>jednomontáž</w:t>
            </w:r>
            <w:proofErr w:type="spellEnd"/>
          </w:p>
        </w:tc>
        <w:tc>
          <w:tcPr>
            <w:tcW w:w="1980" w:type="dxa"/>
            <w:noWrap/>
            <w:vAlign w:val="center"/>
          </w:tcPr>
          <w:p w14:paraId="78C86303" w14:textId="4BD43638" w:rsidR="00DD0EF8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3A8B52EA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29AFB14F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5E8E3617" w14:textId="77777777" w:rsidR="005710C2" w:rsidRPr="005710C2" w:rsidRDefault="005710C2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10BE08C5" w14:textId="1432B69B" w:rsidR="005710C2" w:rsidRDefault="005710C2" w:rsidP="00DD0EF8">
            <w:pPr>
              <w:spacing w:before="40"/>
              <w:jc w:val="both"/>
            </w:pPr>
            <w:r w:rsidRPr="001D439E">
              <w:rPr>
                <w:iCs/>
              </w:rPr>
              <w:t>Kastlík na nářadí</w:t>
            </w:r>
          </w:p>
        </w:tc>
        <w:tc>
          <w:tcPr>
            <w:tcW w:w="1980" w:type="dxa"/>
            <w:noWrap/>
            <w:vAlign w:val="center"/>
          </w:tcPr>
          <w:p w14:paraId="65631D12" w14:textId="49071F31" w:rsidR="005710C2" w:rsidRPr="00816553" w:rsidRDefault="0033521F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265F1B86" w14:textId="77777777" w:rsidR="005710C2" w:rsidRPr="00816553" w:rsidRDefault="005710C2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C97" w:rsidRPr="00816553" w14:paraId="42E76AF7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328A1D80" w14:textId="77777777" w:rsidR="00796C97" w:rsidRPr="005710C2" w:rsidRDefault="00796C97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779A740A" w14:textId="58D216F6" w:rsidR="00796C97" w:rsidRPr="005C628D" w:rsidRDefault="00796C97" w:rsidP="00DD0EF8">
            <w:pPr>
              <w:spacing w:before="40"/>
              <w:jc w:val="both"/>
              <w:rPr>
                <w:color w:val="000000"/>
              </w:rPr>
            </w:pPr>
            <w:r w:rsidRPr="005B3B65">
              <w:t xml:space="preserve">Zvýšená ochrana podvozku tixotropním antikorozním přípravkem s vysokým obsahem zinku na bázi tvrdého syntetického </w:t>
            </w:r>
            <w:r w:rsidRPr="005B3B65">
              <w:lastRenderedPageBreak/>
              <w:t>vosku, s dlouhodobým účinkem ochrany proti korozi, vysokou tixotropií, s vlastností ochrany i před vysokými teplotami.</w:t>
            </w:r>
          </w:p>
        </w:tc>
        <w:tc>
          <w:tcPr>
            <w:tcW w:w="1980" w:type="dxa"/>
            <w:noWrap/>
            <w:vAlign w:val="center"/>
          </w:tcPr>
          <w:p w14:paraId="7B629AD7" w14:textId="3A26303E" w:rsidR="00796C97" w:rsidRPr="00816553" w:rsidRDefault="00796C97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lastRenderedPageBreak/>
              <w:t>ano / ne</w:t>
            </w:r>
          </w:p>
        </w:tc>
        <w:tc>
          <w:tcPr>
            <w:tcW w:w="1278" w:type="dxa"/>
            <w:noWrap/>
            <w:vAlign w:val="center"/>
          </w:tcPr>
          <w:p w14:paraId="10DB2A03" w14:textId="77777777" w:rsidR="00796C97" w:rsidRPr="00816553" w:rsidRDefault="00796C97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A1" w:rsidRPr="00816553" w14:paraId="2307345A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450E4AE2" w14:textId="77777777" w:rsidR="006F63A1" w:rsidRPr="005710C2" w:rsidRDefault="006F63A1" w:rsidP="005C628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505BAB53" w14:textId="60A3DEC2" w:rsidR="006F63A1" w:rsidRPr="001D439E" w:rsidRDefault="006F63A1" w:rsidP="006F63A1">
            <w:pPr>
              <w:spacing w:before="40"/>
              <w:jc w:val="both"/>
              <w:rPr>
                <w:iCs/>
              </w:rPr>
            </w:pPr>
            <w:r w:rsidRPr="00D66A5B">
              <w:rPr>
                <w:b/>
                <w:bCs/>
              </w:rPr>
              <w:t>Brzdy</w:t>
            </w:r>
          </w:p>
        </w:tc>
        <w:tc>
          <w:tcPr>
            <w:tcW w:w="1980" w:type="dxa"/>
            <w:noWrap/>
            <w:vAlign w:val="center"/>
          </w:tcPr>
          <w:p w14:paraId="67C86638" w14:textId="7777777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0E064EBC" w14:textId="7777777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A1" w:rsidRPr="00816553" w14:paraId="46A9B2C6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6BA724A4" w14:textId="77777777" w:rsidR="006F63A1" w:rsidRPr="005710C2" w:rsidRDefault="006F63A1" w:rsidP="006F63A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063586AA" w14:textId="333DD8D1" w:rsidR="006F63A1" w:rsidRPr="001D439E" w:rsidRDefault="006F63A1" w:rsidP="006F63A1">
            <w:pPr>
              <w:spacing w:before="40"/>
              <w:jc w:val="both"/>
              <w:rPr>
                <w:iCs/>
              </w:rPr>
            </w:pPr>
            <w:r>
              <w:t>Provozní brzdy.</w:t>
            </w:r>
          </w:p>
        </w:tc>
        <w:tc>
          <w:tcPr>
            <w:tcW w:w="1980" w:type="dxa"/>
            <w:noWrap/>
            <w:vAlign w:val="center"/>
          </w:tcPr>
          <w:p w14:paraId="4E7BEE91" w14:textId="15B81B34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037BFD1B" w14:textId="7777777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A1" w:rsidRPr="00816553" w14:paraId="4AD34FCF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2D9B17D6" w14:textId="77777777" w:rsidR="006F63A1" w:rsidRPr="005710C2" w:rsidRDefault="006F63A1" w:rsidP="006F63A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31EE3905" w14:textId="03F34FE1" w:rsidR="006F63A1" w:rsidRPr="001D439E" w:rsidRDefault="006F63A1" w:rsidP="006F63A1">
            <w:pPr>
              <w:spacing w:before="40"/>
              <w:jc w:val="both"/>
              <w:rPr>
                <w:iCs/>
              </w:rPr>
            </w:pPr>
            <w:r w:rsidRPr="001D439E">
              <w:t>Parkovací brzda.</w:t>
            </w:r>
          </w:p>
        </w:tc>
        <w:tc>
          <w:tcPr>
            <w:tcW w:w="1980" w:type="dxa"/>
            <w:noWrap/>
            <w:vAlign w:val="center"/>
          </w:tcPr>
          <w:p w14:paraId="1B0E4B36" w14:textId="0B32D58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0E681AA8" w14:textId="7777777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A1" w:rsidRPr="00816553" w14:paraId="5E29A070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16C521B3" w14:textId="1C5A6230" w:rsidR="006F63A1" w:rsidRPr="005710C2" w:rsidRDefault="006F63A1" w:rsidP="00796C97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23AA7BDD" w14:textId="15E61AE1" w:rsidR="006F63A1" w:rsidRPr="001D439E" w:rsidRDefault="006F63A1" w:rsidP="006F63A1">
            <w:pPr>
              <w:spacing w:before="40"/>
              <w:jc w:val="both"/>
              <w:rPr>
                <w:iCs/>
              </w:rPr>
            </w:pPr>
            <w:r w:rsidRPr="001D439E">
              <w:t>Otočná brzda.</w:t>
            </w:r>
          </w:p>
        </w:tc>
        <w:tc>
          <w:tcPr>
            <w:tcW w:w="1980" w:type="dxa"/>
            <w:noWrap/>
            <w:vAlign w:val="center"/>
          </w:tcPr>
          <w:p w14:paraId="5E5E8ABA" w14:textId="5ACC94D4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6BFCD94F" w14:textId="77777777" w:rsidR="006F63A1" w:rsidRPr="00816553" w:rsidRDefault="006F63A1" w:rsidP="006F6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3BFB46E4" w14:textId="77777777" w:rsidTr="005C628D">
        <w:trPr>
          <w:trHeight w:val="252"/>
        </w:trPr>
        <w:tc>
          <w:tcPr>
            <w:tcW w:w="2059" w:type="dxa"/>
            <w:noWrap/>
            <w:vAlign w:val="center"/>
          </w:tcPr>
          <w:p w14:paraId="5666F273" w14:textId="2177E218" w:rsidR="00DD0EF8" w:rsidRPr="005C628D" w:rsidRDefault="00DD0EF8" w:rsidP="005C628D">
            <w:pPr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4670060F" w14:textId="5B5CD791" w:rsidR="00DD0EF8" w:rsidRPr="005C628D" w:rsidRDefault="00DD0EF8" w:rsidP="00DD0EF8">
            <w:pPr>
              <w:rPr>
                <w:b/>
                <w:bCs/>
              </w:rPr>
            </w:pPr>
            <w:r w:rsidRPr="005C628D">
              <w:rPr>
                <w:b/>
                <w:bCs/>
                <w:iCs/>
              </w:rPr>
              <w:t>Pohon</w:t>
            </w:r>
          </w:p>
        </w:tc>
        <w:tc>
          <w:tcPr>
            <w:tcW w:w="1980" w:type="dxa"/>
            <w:noWrap/>
            <w:vAlign w:val="center"/>
            <w:hideMark/>
          </w:tcPr>
          <w:p w14:paraId="52A556F3" w14:textId="1EF0D094" w:rsidR="00DD0EF8" w:rsidRPr="00816553" w:rsidRDefault="00DD0EF8" w:rsidP="00DD0E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8" w:type="dxa"/>
            <w:noWrap/>
            <w:vAlign w:val="center"/>
            <w:hideMark/>
          </w:tcPr>
          <w:p w14:paraId="2C057887" w14:textId="54AA2FBC" w:rsidR="00DD0EF8" w:rsidRPr="00816553" w:rsidRDefault="00DD0EF8" w:rsidP="005C62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694B14E7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7E64EA6C" w14:textId="2116CCC2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00821C3C" w14:textId="6F984A2A" w:rsidR="00DD0EF8" w:rsidRPr="005C628D" w:rsidRDefault="00DD0EF8" w:rsidP="00DD0EF8">
            <w:r w:rsidRPr="003E5C39">
              <w:t>Hydrostatický 4x4.</w:t>
            </w:r>
          </w:p>
        </w:tc>
        <w:tc>
          <w:tcPr>
            <w:tcW w:w="1980" w:type="dxa"/>
            <w:noWrap/>
            <w:vAlign w:val="center"/>
            <w:hideMark/>
          </w:tcPr>
          <w:p w14:paraId="1A81EBF6" w14:textId="40621B67" w:rsidR="00DD0EF8" w:rsidRPr="00816553" w:rsidRDefault="006F63A1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0545FEC2" w14:textId="278B84F8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7283" w:rsidRPr="00816553" w14:paraId="18571C65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443048A7" w14:textId="77777777" w:rsidR="00427283" w:rsidRPr="00427283" w:rsidDel="009A51FF" w:rsidRDefault="0042728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0B6010AD" w14:textId="02CCE751" w:rsidR="00427283" w:rsidRPr="003E5C39" w:rsidRDefault="00427283" w:rsidP="00DD0EF8">
            <w:r>
              <w:t xml:space="preserve">Průtok oleje hydrauliky </w:t>
            </w:r>
            <w:r w:rsidR="00E32024">
              <w:t>min. 165 l/min.</w:t>
            </w:r>
          </w:p>
        </w:tc>
        <w:tc>
          <w:tcPr>
            <w:tcW w:w="1980" w:type="dxa"/>
            <w:noWrap/>
            <w:vAlign w:val="center"/>
          </w:tcPr>
          <w:p w14:paraId="7F6C86CC" w14:textId="59EFCFC2" w:rsidR="00427283" w:rsidRPr="00816553" w:rsidRDefault="00E32024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017C4B08" w14:textId="77777777" w:rsidR="00427283" w:rsidRPr="00816553" w:rsidRDefault="00427283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21F" w:rsidRPr="00816553" w14:paraId="7A4D8C0C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31C83712" w14:textId="77777777" w:rsidR="0033521F" w:rsidRPr="0033521F" w:rsidDel="009A51FF" w:rsidRDefault="0033521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68F56B21" w14:textId="089B58C3" w:rsidR="0033521F" w:rsidRPr="003E5C39" w:rsidRDefault="0033521F" w:rsidP="00DD0EF8">
            <w:r>
              <w:t xml:space="preserve">Pohon </w:t>
            </w:r>
            <w:r w:rsidRPr="002A1552">
              <w:rPr>
                <w:iCs/>
              </w:rPr>
              <w:t>obou náprav, krabí chod</w:t>
            </w:r>
          </w:p>
        </w:tc>
        <w:tc>
          <w:tcPr>
            <w:tcW w:w="1980" w:type="dxa"/>
            <w:noWrap/>
            <w:vAlign w:val="center"/>
          </w:tcPr>
          <w:p w14:paraId="2A1BB6AB" w14:textId="2D8C07B5" w:rsidR="0033521F" w:rsidRPr="00816553" w:rsidRDefault="0033521F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043B8442" w14:textId="77777777" w:rsidR="0033521F" w:rsidRPr="00816553" w:rsidRDefault="0033521F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5B7B948A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5F3EE5A6" w14:textId="77777777" w:rsidR="005710C2" w:rsidRPr="005710C2" w:rsidDel="009A51FF" w:rsidRDefault="005710C2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0AFD0C1E" w14:textId="0CA845EA" w:rsidR="005710C2" w:rsidRPr="003E5C39" w:rsidRDefault="005710C2" w:rsidP="00DD0EF8">
            <w:r w:rsidRPr="003E5C39">
              <w:t>Přepravní rychlost min. 28 km/h</w:t>
            </w:r>
          </w:p>
        </w:tc>
        <w:tc>
          <w:tcPr>
            <w:tcW w:w="1980" w:type="dxa"/>
            <w:noWrap/>
            <w:vAlign w:val="center"/>
          </w:tcPr>
          <w:p w14:paraId="28C68336" w14:textId="397A331E" w:rsidR="005710C2" w:rsidRPr="00816553" w:rsidRDefault="0033521F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62A47DD1" w14:textId="77777777" w:rsidR="005710C2" w:rsidRPr="00816553" w:rsidRDefault="005710C2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10C2" w:rsidRPr="00816553" w14:paraId="3E7FA1FF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2D257967" w14:textId="77777777" w:rsidR="00DD0EF8" w:rsidRPr="00816553" w:rsidDel="00770168" w:rsidRDefault="00DD0EF8" w:rsidP="005C628D">
            <w:pPr>
              <w:pStyle w:val="Odstavecseseznamem"/>
              <w:ind w:left="1440"/>
            </w:pPr>
          </w:p>
        </w:tc>
        <w:tc>
          <w:tcPr>
            <w:tcW w:w="4387" w:type="dxa"/>
          </w:tcPr>
          <w:p w14:paraId="11AF26A8" w14:textId="49CCB956" w:rsidR="00DD0EF8" w:rsidRPr="005C628D" w:rsidRDefault="00DD0EF8" w:rsidP="005C628D">
            <w:pPr>
              <w:spacing w:before="40"/>
              <w:jc w:val="both"/>
              <w:rPr>
                <w:b/>
                <w:bCs/>
                <w:color w:val="000000"/>
              </w:rPr>
            </w:pPr>
            <w:r w:rsidRPr="006D147A">
              <w:rPr>
                <w:b/>
                <w:bCs/>
                <w:iCs/>
              </w:rPr>
              <w:t>Rozměry</w:t>
            </w:r>
            <w:r>
              <w:rPr>
                <w:b/>
                <w:bCs/>
                <w:iCs/>
              </w:rPr>
              <w:t xml:space="preserve"> a provozní hodnoty</w:t>
            </w:r>
          </w:p>
        </w:tc>
        <w:tc>
          <w:tcPr>
            <w:tcW w:w="1980" w:type="dxa"/>
            <w:noWrap/>
            <w:vAlign w:val="center"/>
          </w:tcPr>
          <w:p w14:paraId="076AC464" w14:textId="77777777" w:rsidR="00DD0EF8" w:rsidRPr="00816553" w:rsidRDefault="00DD0EF8" w:rsidP="007701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25FCDD23" w14:textId="77777777" w:rsidR="00DD0EF8" w:rsidRPr="00816553" w:rsidRDefault="00DD0EF8" w:rsidP="007701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10C2" w:rsidRPr="00816553" w14:paraId="4489C379" w14:textId="77777777" w:rsidTr="005C628D">
        <w:trPr>
          <w:trHeight w:val="215"/>
        </w:trPr>
        <w:tc>
          <w:tcPr>
            <w:tcW w:w="2059" w:type="dxa"/>
            <w:noWrap/>
            <w:vAlign w:val="center"/>
          </w:tcPr>
          <w:p w14:paraId="6EA97D50" w14:textId="0D93A1D3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77394E23" w14:textId="52D36588" w:rsidR="00DD0EF8" w:rsidRPr="005C628D" w:rsidRDefault="00DD0EF8" w:rsidP="00DD0EF8">
            <w:pPr>
              <w:rPr>
                <w:rFonts w:ascii="Arial" w:hAnsi="Arial" w:cs="Arial"/>
              </w:rPr>
            </w:pPr>
            <w:r w:rsidRPr="001061A3">
              <w:t>Celková provozní hmotnost bez otočné a naklápěcí hlavy a výměnného příslušenství</w:t>
            </w:r>
            <w:r>
              <w:t xml:space="preserve"> min. 10 000 kg, max.11 500 kg.</w:t>
            </w:r>
          </w:p>
        </w:tc>
        <w:tc>
          <w:tcPr>
            <w:tcW w:w="1980" w:type="dxa"/>
            <w:noWrap/>
            <w:vAlign w:val="center"/>
            <w:hideMark/>
          </w:tcPr>
          <w:p w14:paraId="6C777A17" w14:textId="12EAF970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  <w:hideMark/>
          </w:tcPr>
          <w:p w14:paraId="3E93BB6B" w14:textId="0535E7B7" w:rsidR="00DD0EF8" w:rsidRPr="00816553" w:rsidRDefault="00DD0EF8" w:rsidP="00DD0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10C2" w:rsidRPr="00816553" w14:paraId="0574E08B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528CA87B" w14:textId="0B9989D7" w:rsidR="00DD0EF8" w:rsidRPr="005C628D" w:rsidRDefault="00DD0EF8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79285757" w14:textId="2FB9917F" w:rsidR="00DD0EF8" w:rsidRPr="005C628D" w:rsidRDefault="00E27685" w:rsidP="00DD0EF8">
            <w:pPr>
              <w:rPr>
                <w:b/>
                <w:bCs/>
                <w:color w:val="FF0000"/>
              </w:rPr>
            </w:pPr>
            <w:r w:rsidRPr="00E27685">
              <w:rPr>
                <w:iCs/>
              </w:rPr>
              <w:t>Max. délka podvozku včetně nahrnovací radlice a zajišťovacích patek 4 600 mm.</w:t>
            </w:r>
          </w:p>
        </w:tc>
        <w:tc>
          <w:tcPr>
            <w:tcW w:w="1980" w:type="dxa"/>
            <w:noWrap/>
            <w:vAlign w:val="center"/>
          </w:tcPr>
          <w:p w14:paraId="1BAB8A96" w14:textId="251FD0A6" w:rsidR="00DD0EF8" w:rsidRPr="00816553" w:rsidRDefault="00DD0EF8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1EF05836" w14:textId="77777777" w:rsidR="00DD0EF8" w:rsidRPr="00816553" w:rsidRDefault="00DD0EF8" w:rsidP="00DD0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7685" w:rsidRPr="00816553" w14:paraId="6635A16F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251E7472" w14:textId="77777777" w:rsidR="00E27685" w:rsidRPr="00E27685" w:rsidRDefault="00E27685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1C66125B" w14:textId="18346883" w:rsidR="00E27685" w:rsidRPr="00E27685" w:rsidRDefault="00E27685" w:rsidP="00DD0EF8">
            <w:pPr>
              <w:rPr>
                <w:iCs/>
              </w:rPr>
            </w:pPr>
            <w:r>
              <w:rPr>
                <w:iCs/>
              </w:rPr>
              <w:t>Max. rozvor 2 300 mm</w:t>
            </w:r>
          </w:p>
        </w:tc>
        <w:tc>
          <w:tcPr>
            <w:tcW w:w="1980" w:type="dxa"/>
            <w:noWrap/>
            <w:vAlign w:val="center"/>
          </w:tcPr>
          <w:p w14:paraId="12DAF7D7" w14:textId="75A72D18" w:rsidR="00E27685" w:rsidRPr="00816553" w:rsidRDefault="00E27685" w:rsidP="00DD0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7562B138" w14:textId="77777777" w:rsidR="00E27685" w:rsidRPr="00816553" w:rsidRDefault="00E27685" w:rsidP="00DD0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196B7697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1EFF87E8" w14:textId="77777777" w:rsidR="00B16B7F" w:rsidRPr="00BE20FD" w:rsidRDefault="00B16B7F" w:rsidP="00B16B7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4C0D8D8C" w14:textId="46696173" w:rsidR="00B16B7F" w:rsidRPr="001061A3" w:rsidRDefault="00B16B7F" w:rsidP="00B16B7F">
            <w:pPr>
              <w:rPr>
                <w:iCs/>
              </w:rPr>
            </w:pPr>
            <w:r w:rsidRPr="002726EE">
              <w:rPr>
                <w:iCs/>
              </w:rPr>
              <w:t>Max. šířka 2 500 mm</w:t>
            </w:r>
          </w:p>
        </w:tc>
        <w:tc>
          <w:tcPr>
            <w:tcW w:w="1980" w:type="dxa"/>
            <w:noWrap/>
            <w:vAlign w:val="center"/>
          </w:tcPr>
          <w:p w14:paraId="3EFC0B87" w14:textId="5762750A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66530173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089" w:rsidRPr="00816553" w14:paraId="184D2F1C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7C13296A" w14:textId="77777777" w:rsidR="00271089" w:rsidRPr="00BE20FD" w:rsidRDefault="00271089" w:rsidP="00B16B7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0628CEC2" w14:textId="7E24785A" w:rsidR="00271089" w:rsidRPr="002726EE" w:rsidRDefault="00271089" w:rsidP="00B16B7F">
            <w:pPr>
              <w:rPr>
                <w:iCs/>
              </w:rPr>
            </w:pPr>
            <w:r>
              <w:rPr>
                <w:iCs/>
              </w:rPr>
              <w:t>Max. výška bez majáku 3</w:t>
            </w:r>
            <w:r w:rsidR="00796C97">
              <w:rPr>
                <w:iCs/>
              </w:rPr>
              <w:t>1</w:t>
            </w:r>
            <w:r>
              <w:rPr>
                <w:iCs/>
              </w:rPr>
              <w:t>00 mm</w:t>
            </w:r>
          </w:p>
        </w:tc>
        <w:tc>
          <w:tcPr>
            <w:tcW w:w="1980" w:type="dxa"/>
            <w:noWrap/>
            <w:vAlign w:val="center"/>
          </w:tcPr>
          <w:p w14:paraId="669096B5" w14:textId="3E60A66A" w:rsidR="00271089" w:rsidRPr="00816553" w:rsidRDefault="00271089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53F27A5D" w14:textId="77777777" w:rsidR="00271089" w:rsidRPr="00816553" w:rsidRDefault="00271089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6C97" w:rsidRPr="00816553" w14:paraId="729D484D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1F372B86" w14:textId="77777777" w:rsidR="00796C97" w:rsidRPr="00BE20FD" w:rsidRDefault="00796C97" w:rsidP="00B16B7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228D6A74" w14:textId="49094BC2" w:rsidR="00796C97" w:rsidRPr="005274FB" w:rsidRDefault="00796C97" w:rsidP="005C628D">
            <w:pPr>
              <w:spacing w:before="40"/>
              <w:jc w:val="both"/>
            </w:pPr>
            <w:r w:rsidRPr="005C628D">
              <w:rPr>
                <w:iCs/>
              </w:rPr>
              <w:t>Při otočení stroje o 90</w:t>
            </w:r>
            <w:r w:rsidRPr="005C628D">
              <w:rPr>
                <w:iCs/>
                <w:vertAlign w:val="superscript"/>
              </w:rPr>
              <w:t>0</w:t>
            </w:r>
            <w:r w:rsidRPr="005C628D">
              <w:rPr>
                <w:iCs/>
              </w:rPr>
              <w:t xml:space="preserve"> zadní rádius od středu stroje k nejvzdálenějšímu bodu stroje max. 1500 mm. </w:t>
            </w:r>
          </w:p>
        </w:tc>
        <w:tc>
          <w:tcPr>
            <w:tcW w:w="1980" w:type="dxa"/>
            <w:noWrap/>
            <w:vAlign w:val="center"/>
          </w:tcPr>
          <w:p w14:paraId="2639B584" w14:textId="4611D1DC" w:rsidR="00796C97" w:rsidRDefault="00796C97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0EF54679" w14:textId="77777777" w:rsidR="00796C97" w:rsidRPr="00816553" w:rsidRDefault="00796C97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74FB" w:rsidRPr="00816553" w14:paraId="3053AB3C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39CD0CC6" w14:textId="77777777" w:rsidR="005274FB" w:rsidRPr="00BE20FD" w:rsidRDefault="005274FB" w:rsidP="00B16B7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200356936"/>
          </w:p>
        </w:tc>
        <w:tc>
          <w:tcPr>
            <w:tcW w:w="4387" w:type="dxa"/>
          </w:tcPr>
          <w:p w14:paraId="0A6FE153" w14:textId="39953E8E" w:rsidR="005274FB" w:rsidRPr="005C628D" w:rsidRDefault="005274FB">
            <w:pPr>
              <w:spacing w:before="40"/>
              <w:jc w:val="both"/>
            </w:pPr>
            <w:r w:rsidRPr="005C628D">
              <w:t xml:space="preserve">Boční přesah zádě při otočení stroje </w:t>
            </w:r>
            <w:r w:rsidRPr="005C628D">
              <w:rPr>
                <w:iCs/>
              </w:rPr>
              <w:t>o 90</w:t>
            </w:r>
            <w:r w:rsidRPr="005C628D">
              <w:rPr>
                <w:iCs/>
                <w:vertAlign w:val="superscript"/>
              </w:rPr>
              <w:t>0</w:t>
            </w:r>
            <w:r w:rsidRPr="005C628D">
              <w:rPr>
                <w:iCs/>
              </w:rPr>
              <w:t xml:space="preserve"> </w:t>
            </w:r>
            <w:r w:rsidRPr="005C628D">
              <w:t>max. 200 mm.</w:t>
            </w:r>
          </w:p>
        </w:tc>
        <w:tc>
          <w:tcPr>
            <w:tcW w:w="1980" w:type="dxa"/>
            <w:noWrap/>
            <w:vAlign w:val="center"/>
          </w:tcPr>
          <w:p w14:paraId="0123D505" w14:textId="1B6092CD" w:rsidR="005274FB" w:rsidRDefault="005274FB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56AFC634" w14:textId="77777777" w:rsidR="005274FB" w:rsidRPr="00816553" w:rsidRDefault="005274FB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B16B7F" w:rsidRPr="00816553" w14:paraId="300576BE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6DA28077" w14:textId="02CF6240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0E27372A" w14:textId="4B6936E7" w:rsidR="00B16B7F" w:rsidRPr="006F63A1" w:rsidRDefault="00B16B7F" w:rsidP="00B16B7F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5C628D">
              <w:t>Min. výsypná výška 4 000 mm.</w:t>
            </w:r>
          </w:p>
        </w:tc>
        <w:tc>
          <w:tcPr>
            <w:tcW w:w="1980" w:type="dxa"/>
            <w:noWrap/>
            <w:vAlign w:val="center"/>
          </w:tcPr>
          <w:p w14:paraId="117C0952" w14:textId="4AD04AF8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278" w:type="dxa"/>
            <w:noWrap/>
            <w:vAlign w:val="center"/>
          </w:tcPr>
          <w:p w14:paraId="5E7E5811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1D2C837D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55532E83" w14:textId="2D3E30ED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732C437C" w14:textId="27CF032C" w:rsidR="00B16B7F" w:rsidRPr="006F63A1" w:rsidRDefault="00B16B7F" w:rsidP="00B16B7F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5C628D">
              <w:t>Min. hloubkový dosah 3 700 mm.</w:t>
            </w:r>
          </w:p>
        </w:tc>
        <w:tc>
          <w:tcPr>
            <w:tcW w:w="1980" w:type="dxa"/>
            <w:noWrap/>
            <w:vAlign w:val="center"/>
          </w:tcPr>
          <w:p w14:paraId="0425DB78" w14:textId="3068DBB9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278" w:type="dxa"/>
            <w:noWrap/>
            <w:vAlign w:val="center"/>
          </w:tcPr>
          <w:p w14:paraId="3B6141F7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227CD608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0DEDFE83" w14:textId="68D1F65E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</w:tcPr>
          <w:p w14:paraId="7E499F42" w14:textId="423B7279" w:rsidR="00B16B7F" w:rsidRPr="006F63A1" w:rsidRDefault="00B16B7F" w:rsidP="00B16B7F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5C628D">
              <w:t>Min. rypný dosah při zemi 7 000 mm</w:t>
            </w:r>
          </w:p>
        </w:tc>
        <w:tc>
          <w:tcPr>
            <w:tcW w:w="1980" w:type="dxa"/>
            <w:noWrap/>
            <w:vAlign w:val="center"/>
          </w:tcPr>
          <w:p w14:paraId="696FA59A" w14:textId="70A03A5E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278" w:type="dxa"/>
            <w:noWrap/>
            <w:vAlign w:val="center"/>
          </w:tcPr>
          <w:p w14:paraId="7B31043F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05E1AD65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423FC5DE" w14:textId="77777777" w:rsidR="00B16B7F" w:rsidRPr="005C628D" w:rsidRDefault="00B16B7F" w:rsidP="005C628D">
            <w:pPr>
              <w:pStyle w:val="Odstavecseseznamem"/>
              <w:ind w:left="1440"/>
              <w:rPr>
                <w:b/>
                <w:bCs/>
              </w:rPr>
            </w:pPr>
          </w:p>
        </w:tc>
        <w:tc>
          <w:tcPr>
            <w:tcW w:w="4387" w:type="dxa"/>
          </w:tcPr>
          <w:p w14:paraId="2396AE24" w14:textId="44FFCD76" w:rsidR="00B16B7F" w:rsidRPr="005C628D" w:rsidRDefault="00B16B7F" w:rsidP="00B16B7F">
            <w:pPr>
              <w:rPr>
                <w:b/>
                <w:bCs/>
              </w:rPr>
            </w:pPr>
            <w:r w:rsidRPr="005C628D">
              <w:rPr>
                <w:b/>
                <w:bCs/>
              </w:rPr>
              <w:t>Motor</w:t>
            </w:r>
          </w:p>
        </w:tc>
        <w:tc>
          <w:tcPr>
            <w:tcW w:w="1980" w:type="dxa"/>
            <w:noWrap/>
            <w:vAlign w:val="center"/>
          </w:tcPr>
          <w:p w14:paraId="66A36268" w14:textId="77777777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25032CFD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6CDA8E57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2DA69762" w14:textId="5F68E347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6B0A6629" w14:textId="57342DF7" w:rsidR="00B16B7F" w:rsidRPr="006F63A1" w:rsidRDefault="00B16B7F" w:rsidP="00B16B7F">
            <w:r w:rsidRPr="006F63A1">
              <w:t>Výkon vznětového motoru min.</w:t>
            </w:r>
            <w:r w:rsidRPr="005C628D">
              <w:t xml:space="preserve"> 50</w:t>
            </w:r>
            <w:r w:rsidRPr="000A2B77">
              <w:t xml:space="preserve"> kW, </w:t>
            </w:r>
            <w:r w:rsidRPr="006F63A1">
              <w:t>emise dle platných norem.</w:t>
            </w:r>
          </w:p>
        </w:tc>
        <w:tc>
          <w:tcPr>
            <w:tcW w:w="1980" w:type="dxa"/>
            <w:noWrap/>
            <w:vAlign w:val="center"/>
          </w:tcPr>
          <w:p w14:paraId="08FE31C0" w14:textId="64B5F624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1AC75A29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41ACE38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7DCB5247" w14:textId="4646D887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7C205A5C" w14:textId="33B0B2DF" w:rsidR="00B16B7F" w:rsidRPr="002323F3" w:rsidRDefault="00B16B7F" w:rsidP="00B16B7F">
            <w:r w:rsidRPr="002323F3">
              <w:rPr>
                <w:color w:val="000000"/>
              </w:rPr>
              <w:t xml:space="preserve">Automatická regulace volnoběžných </w:t>
            </w:r>
            <w:proofErr w:type="gramStart"/>
            <w:r w:rsidRPr="002323F3">
              <w:rPr>
                <w:color w:val="000000"/>
              </w:rPr>
              <w:t>otáček - optimalizovaná</w:t>
            </w:r>
            <w:proofErr w:type="gramEnd"/>
            <w:r w:rsidRPr="002323F3">
              <w:rPr>
                <w:color w:val="000000"/>
              </w:rPr>
              <w:t xml:space="preserve"> spotřeba paliva</w:t>
            </w:r>
          </w:p>
        </w:tc>
        <w:tc>
          <w:tcPr>
            <w:tcW w:w="1980" w:type="dxa"/>
            <w:noWrap/>
            <w:vAlign w:val="center"/>
          </w:tcPr>
          <w:p w14:paraId="00378345" w14:textId="1CCAEF27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278" w:type="dxa"/>
            <w:noWrap/>
            <w:vAlign w:val="center"/>
          </w:tcPr>
          <w:p w14:paraId="6CB3ADAE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3A0612D3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7262057C" w14:textId="2DB93485" w:rsidR="00B16B7F" w:rsidRPr="005C628D" w:rsidRDefault="00B16B7F" w:rsidP="005C628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  <w:hideMark/>
          </w:tcPr>
          <w:p w14:paraId="357947FB" w14:textId="73B66594" w:rsidR="00B16B7F" w:rsidRPr="005C628D" w:rsidRDefault="00B16B7F" w:rsidP="005C628D">
            <w:r w:rsidRPr="002323F3">
              <w:rPr>
                <w:b/>
              </w:rPr>
              <w:t>Kabina:</w:t>
            </w:r>
          </w:p>
        </w:tc>
        <w:tc>
          <w:tcPr>
            <w:tcW w:w="1980" w:type="dxa"/>
            <w:noWrap/>
            <w:vAlign w:val="center"/>
            <w:hideMark/>
          </w:tcPr>
          <w:p w14:paraId="08CB2B40" w14:textId="3763E20A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  <w:hideMark/>
          </w:tcPr>
          <w:p w14:paraId="7546D92A" w14:textId="3E64E856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28FFF0A5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160CF827" w14:textId="5EF32EC1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0A98BF4C" w14:textId="198317A3" w:rsidR="00B16B7F" w:rsidRPr="006745E7" w:rsidRDefault="00B16B7F" w:rsidP="00B16B7F">
            <w:pPr>
              <w:rPr>
                <w:rFonts w:ascii="Arial" w:hAnsi="Arial" w:cs="Arial"/>
                <w:sz w:val="18"/>
                <w:szCs w:val="18"/>
              </w:rPr>
            </w:pPr>
            <w:r w:rsidRPr="002323F3">
              <w:t xml:space="preserve">Bezpečnostní </w:t>
            </w:r>
            <w:r w:rsidR="00796C97">
              <w:t xml:space="preserve">ROPS + FOPS </w:t>
            </w:r>
            <w:r w:rsidRPr="002323F3">
              <w:t>panoramatická kabina – uzamykatelné dveře, vybavená topením a klimatizací.</w:t>
            </w:r>
          </w:p>
        </w:tc>
        <w:tc>
          <w:tcPr>
            <w:tcW w:w="1980" w:type="dxa"/>
            <w:noWrap/>
            <w:vAlign w:val="center"/>
            <w:hideMark/>
          </w:tcPr>
          <w:p w14:paraId="20EF72E5" w14:textId="73BF01CC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1D177C15" w14:textId="40320C6D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DA78C7C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7DBFBA90" w14:textId="4ED007D6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  <w:hideMark/>
          </w:tcPr>
          <w:p w14:paraId="3F65113C" w14:textId="52CEBB35" w:rsidR="00B16B7F" w:rsidRPr="005C628D" w:rsidRDefault="00B16B7F" w:rsidP="00B16B7F">
            <w:r w:rsidRPr="002323F3">
              <w:t>Výškově nastavitelná odpružená vzduchová vyhřívaná sedačka řidiče s opěrkou hlavy.</w:t>
            </w:r>
          </w:p>
        </w:tc>
        <w:tc>
          <w:tcPr>
            <w:tcW w:w="1980" w:type="dxa"/>
            <w:noWrap/>
            <w:vAlign w:val="center"/>
            <w:hideMark/>
          </w:tcPr>
          <w:p w14:paraId="23530C6E" w14:textId="339B3FD0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4410A570" w14:textId="5B137BA0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90C1BDB" w14:textId="77777777" w:rsidTr="005C628D">
        <w:trPr>
          <w:trHeight w:val="195"/>
        </w:trPr>
        <w:tc>
          <w:tcPr>
            <w:tcW w:w="2059" w:type="dxa"/>
            <w:noWrap/>
            <w:vAlign w:val="center"/>
            <w:hideMark/>
          </w:tcPr>
          <w:p w14:paraId="2FC53FDF" w14:textId="1695D0D8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3D302B26" w14:textId="30EA96BA" w:rsidR="00B16B7F" w:rsidRPr="005C628D" w:rsidRDefault="00B16B7F" w:rsidP="00B16B7F">
            <w:r w:rsidRPr="002323F3">
              <w:rPr>
                <w:color w:val="000000"/>
              </w:rPr>
              <w:t>Potah na sedačku tmavé barvy.</w:t>
            </w:r>
          </w:p>
        </w:tc>
        <w:tc>
          <w:tcPr>
            <w:tcW w:w="1980" w:type="dxa"/>
            <w:noWrap/>
            <w:vAlign w:val="center"/>
            <w:hideMark/>
          </w:tcPr>
          <w:p w14:paraId="7BF4222C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5FCFFC3A" w14:textId="157A94A6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3261F06E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709571C7" w14:textId="52EEF776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noWrap/>
            <w:hideMark/>
          </w:tcPr>
          <w:p w14:paraId="303ADB9A" w14:textId="4F6A73EF" w:rsidR="00B16B7F" w:rsidRPr="000D0D78" w:rsidRDefault="00B16B7F" w:rsidP="00B16B7F">
            <w:pPr>
              <w:rPr>
                <w:rFonts w:ascii="Arial" w:hAnsi="Arial" w:cs="Arial"/>
                <w:sz w:val="18"/>
                <w:szCs w:val="18"/>
              </w:rPr>
            </w:pPr>
            <w:r w:rsidRPr="002323F3">
              <w:rPr>
                <w:iCs/>
              </w:rPr>
              <w:t xml:space="preserve">Počítadlo provozních motohodin. </w:t>
            </w:r>
          </w:p>
        </w:tc>
        <w:tc>
          <w:tcPr>
            <w:tcW w:w="1980" w:type="dxa"/>
            <w:noWrap/>
            <w:vAlign w:val="center"/>
            <w:hideMark/>
          </w:tcPr>
          <w:p w14:paraId="5D07639B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7F852824" w14:textId="1AA570E2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629D5219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72516F78" w14:textId="4F1688A0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392E41AF" w14:textId="248CA6EB" w:rsidR="00B16B7F" w:rsidRPr="005C628D" w:rsidRDefault="00B16B7F" w:rsidP="00B16B7F">
            <w:r w:rsidRPr="002323F3">
              <w:rPr>
                <w:iCs/>
              </w:rPr>
              <w:t>Autorádio s </w:t>
            </w:r>
            <w:r w:rsidRPr="002323F3">
              <w:rPr>
                <w:color w:val="000000"/>
              </w:rPr>
              <w:t xml:space="preserve">handsfree </w:t>
            </w:r>
          </w:p>
        </w:tc>
        <w:tc>
          <w:tcPr>
            <w:tcW w:w="1980" w:type="dxa"/>
            <w:noWrap/>
            <w:vAlign w:val="center"/>
            <w:hideMark/>
          </w:tcPr>
          <w:p w14:paraId="3E9AB06A" w14:textId="42EC4BE1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4F6EA42E" w14:textId="57E85A01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68115C19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48637DAC" w14:textId="7DC6736A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2BD8FB3D" w14:textId="4C06BE2D" w:rsidR="00B16B7F" w:rsidRPr="005C628D" w:rsidRDefault="00B16B7F" w:rsidP="00B16B7F">
            <w:r w:rsidRPr="002323F3">
              <w:rPr>
                <w:iCs/>
              </w:rPr>
              <w:t>Přední stěrač včetně ostřikovače.</w:t>
            </w:r>
          </w:p>
        </w:tc>
        <w:tc>
          <w:tcPr>
            <w:tcW w:w="1980" w:type="dxa"/>
            <w:noWrap/>
            <w:vAlign w:val="center"/>
            <w:hideMark/>
          </w:tcPr>
          <w:p w14:paraId="3E2B1F23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1756629A" w14:textId="07D1B248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6496BB69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7D072716" w14:textId="5A2D80DB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16736870" w14:textId="2A231923" w:rsidR="00B16B7F" w:rsidRPr="000D0D78" w:rsidRDefault="00B16B7F" w:rsidP="00B16B7F">
            <w:pPr>
              <w:rPr>
                <w:rFonts w:ascii="Arial" w:hAnsi="Arial" w:cs="Arial"/>
                <w:sz w:val="18"/>
                <w:szCs w:val="18"/>
              </w:rPr>
            </w:pPr>
            <w:r w:rsidRPr="002323F3">
              <w:t>Sluneční clona.</w:t>
            </w:r>
          </w:p>
        </w:tc>
        <w:tc>
          <w:tcPr>
            <w:tcW w:w="1980" w:type="dxa"/>
            <w:noWrap/>
            <w:vAlign w:val="center"/>
            <w:hideMark/>
          </w:tcPr>
          <w:p w14:paraId="647A4476" w14:textId="1F882A69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41A1506A" w14:textId="12B12670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E452E49" w14:textId="77777777" w:rsidTr="005C628D">
        <w:trPr>
          <w:trHeight w:val="285"/>
        </w:trPr>
        <w:tc>
          <w:tcPr>
            <w:tcW w:w="2059" w:type="dxa"/>
            <w:noWrap/>
            <w:vAlign w:val="center"/>
            <w:hideMark/>
          </w:tcPr>
          <w:p w14:paraId="05A0A13C" w14:textId="4CC6C7F5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  <w:hideMark/>
          </w:tcPr>
          <w:p w14:paraId="7E563876" w14:textId="1A54D07F" w:rsidR="00B16B7F" w:rsidRPr="005C628D" w:rsidRDefault="00B16B7F" w:rsidP="005C628D">
            <w:pPr>
              <w:autoSpaceDE w:val="0"/>
              <w:autoSpaceDN w:val="0"/>
              <w:adjustRightInd w:val="0"/>
            </w:pPr>
            <w:r w:rsidRPr="002323F3">
              <w:t>Vnitřní osvětlení kabiny.</w:t>
            </w:r>
          </w:p>
        </w:tc>
        <w:tc>
          <w:tcPr>
            <w:tcW w:w="1980" w:type="dxa"/>
            <w:noWrap/>
            <w:vAlign w:val="center"/>
            <w:hideMark/>
          </w:tcPr>
          <w:p w14:paraId="4CC0F383" w14:textId="24BFE147" w:rsidR="00B16B7F" w:rsidRPr="00B13C1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3C1F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  <w:hideMark/>
          </w:tcPr>
          <w:p w14:paraId="214AD11E" w14:textId="311C4598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0D46BAC" w14:textId="77777777" w:rsidTr="005C628D">
        <w:trPr>
          <w:trHeight w:val="285"/>
        </w:trPr>
        <w:tc>
          <w:tcPr>
            <w:tcW w:w="2059" w:type="dxa"/>
            <w:noWrap/>
            <w:vAlign w:val="center"/>
          </w:tcPr>
          <w:p w14:paraId="6A354CDD" w14:textId="7941AF4B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19D2B5EB" w14:textId="08D3365B" w:rsidR="00B16B7F" w:rsidRPr="002323F3" w:rsidRDefault="00B16B7F" w:rsidP="005C628D">
            <w:pPr>
              <w:spacing w:before="40"/>
              <w:jc w:val="both"/>
            </w:pPr>
            <w:bookmarkStart w:id="2" w:name="_Hlk190776987"/>
            <w:r>
              <w:rPr>
                <w:iCs/>
              </w:rPr>
              <w:t>Na střeše v</w:t>
            </w:r>
            <w:r w:rsidRPr="000A1060">
              <w:rPr>
                <w:iCs/>
              </w:rPr>
              <w:t xml:space="preserve">ýstražný zábleskový LED maják oranžové barvy. Na zadní části kabiny </w:t>
            </w:r>
            <w:r w:rsidR="009F6DA5">
              <w:rPr>
                <w:iCs/>
              </w:rPr>
              <w:lastRenderedPageBreak/>
              <w:t xml:space="preserve">rypadla </w:t>
            </w:r>
            <w:r w:rsidRPr="000A1060">
              <w:rPr>
                <w:iCs/>
              </w:rPr>
              <w:t>výstražná oranžová LED alej s ovládáním v kabině řidiče.</w:t>
            </w:r>
            <w:bookmarkEnd w:id="2"/>
          </w:p>
        </w:tc>
        <w:tc>
          <w:tcPr>
            <w:tcW w:w="1980" w:type="dxa"/>
            <w:noWrap/>
            <w:vAlign w:val="center"/>
          </w:tcPr>
          <w:p w14:paraId="4399C6F9" w14:textId="1A0CE871" w:rsidR="00B16B7F" w:rsidRPr="00B13C1F" w:rsidDel="00057286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ano /ne</w:t>
            </w:r>
          </w:p>
        </w:tc>
        <w:tc>
          <w:tcPr>
            <w:tcW w:w="1278" w:type="dxa"/>
            <w:noWrap/>
            <w:vAlign w:val="center"/>
          </w:tcPr>
          <w:p w14:paraId="7D7306AF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79B0" w:rsidRPr="00816553" w14:paraId="3E42F102" w14:textId="77777777" w:rsidTr="0033521F">
        <w:trPr>
          <w:trHeight w:val="285"/>
        </w:trPr>
        <w:tc>
          <w:tcPr>
            <w:tcW w:w="2059" w:type="dxa"/>
            <w:noWrap/>
            <w:vAlign w:val="center"/>
          </w:tcPr>
          <w:p w14:paraId="5E0E86AB" w14:textId="77777777" w:rsidR="003579B0" w:rsidRPr="003579B0" w:rsidRDefault="003579B0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6E5132E6" w14:textId="4B3D0BAC" w:rsidR="003579B0" w:rsidRPr="003579B0" w:rsidRDefault="003579B0" w:rsidP="005C628D">
            <w:pPr>
              <w:tabs>
                <w:tab w:val="left" w:pos="567"/>
              </w:tabs>
              <w:jc w:val="both"/>
            </w:pPr>
            <w:bookmarkStart w:id="3" w:name="_Hlk199329789"/>
            <w:r w:rsidRPr="001054C5">
              <w:rPr>
                <w:bCs/>
              </w:rPr>
              <w:t>Požadavek aktivních FMS dat pro přenos do GPS modulu třetí strany čili aktivní FMS brána dle standardního protokolu FMS.</w:t>
            </w:r>
            <w:bookmarkEnd w:id="3"/>
          </w:p>
        </w:tc>
        <w:tc>
          <w:tcPr>
            <w:tcW w:w="1980" w:type="dxa"/>
            <w:noWrap/>
            <w:vAlign w:val="center"/>
          </w:tcPr>
          <w:p w14:paraId="3C1A8728" w14:textId="73E56930" w:rsidR="003579B0" w:rsidRDefault="003579B0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60BFEF0F" w14:textId="77777777" w:rsidR="003579B0" w:rsidRPr="00816553" w:rsidRDefault="003579B0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2CCD6E53" w14:textId="77777777" w:rsidTr="005C628D">
        <w:trPr>
          <w:trHeight w:val="510"/>
        </w:trPr>
        <w:tc>
          <w:tcPr>
            <w:tcW w:w="2059" w:type="dxa"/>
            <w:noWrap/>
            <w:vAlign w:val="center"/>
          </w:tcPr>
          <w:p w14:paraId="4C0F767F" w14:textId="192A2952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0841B2A4" w14:textId="2C1477FC" w:rsidR="00B16B7F" w:rsidRPr="001209F5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</w:rPr>
              <w:t xml:space="preserve">Barva oranžová RAL 2011, ne fólie.  </w:t>
            </w:r>
          </w:p>
        </w:tc>
        <w:tc>
          <w:tcPr>
            <w:tcW w:w="1980" w:type="dxa"/>
            <w:noWrap/>
            <w:vAlign w:val="center"/>
          </w:tcPr>
          <w:p w14:paraId="5B6F0283" w14:textId="20F76321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4" w:name="_Hlk199329773"/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bookmarkEnd w:id="4"/>
          </w:p>
        </w:tc>
        <w:tc>
          <w:tcPr>
            <w:tcW w:w="1278" w:type="dxa"/>
            <w:noWrap/>
            <w:vAlign w:val="center"/>
          </w:tcPr>
          <w:p w14:paraId="4CC039A0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3C2298BA" w14:textId="77777777" w:rsidTr="005C628D">
        <w:trPr>
          <w:trHeight w:val="93"/>
        </w:trPr>
        <w:tc>
          <w:tcPr>
            <w:tcW w:w="2059" w:type="dxa"/>
            <w:noWrap/>
            <w:vAlign w:val="center"/>
          </w:tcPr>
          <w:p w14:paraId="18C5CF85" w14:textId="73344B27" w:rsidR="00B16B7F" w:rsidRPr="005C628D" w:rsidRDefault="00B16B7F" w:rsidP="005C628D">
            <w:pPr>
              <w:rPr>
                <w:b/>
                <w:bCs/>
              </w:rPr>
            </w:pPr>
          </w:p>
        </w:tc>
        <w:tc>
          <w:tcPr>
            <w:tcW w:w="4387" w:type="dxa"/>
          </w:tcPr>
          <w:p w14:paraId="77B6D3BD" w14:textId="3B14695C" w:rsidR="00B16B7F" w:rsidRPr="005C628D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</w:pPr>
            <w:r w:rsidRPr="005C628D">
              <w:t>Příslušenství</w:t>
            </w:r>
          </w:p>
        </w:tc>
        <w:tc>
          <w:tcPr>
            <w:tcW w:w="1980" w:type="dxa"/>
            <w:noWrap/>
            <w:vAlign w:val="center"/>
          </w:tcPr>
          <w:p w14:paraId="3BE6033B" w14:textId="0FBCCEE8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noWrap/>
            <w:vAlign w:val="center"/>
          </w:tcPr>
          <w:p w14:paraId="0216B4CC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7598A5BE" w14:textId="77777777" w:rsidTr="005C628D">
        <w:trPr>
          <w:trHeight w:val="618"/>
        </w:trPr>
        <w:tc>
          <w:tcPr>
            <w:tcW w:w="2059" w:type="dxa"/>
            <w:noWrap/>
            <w:vAlign w:val="center"/>
          </w:tcPr>
          <w:p w14:paraId="7B2E6BFB" w14:textId="71F7E213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3EF17A4A" w14:textId="58B92683" w:rsidR="00B16B7F" w:rsidRPr="00406626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Ve spodní části </w:t>
            </w:r>
            <w:proofErr w:type="spellStart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hydr</w:t>
            </w:r>
            <w:proofErr w:type="spellEnd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. ovládaná nahrnovací radlice o šířce stroje včetně zajišťovacích patek.</w:t>
            </w:r>
          </w:p>
        </w:tc>
        <w:tc>
          <w:tcPr>
            <w:tcW w:w="1980" w:type="dxa"/>
            <w:noWrap/>
            <w:vAlign w:val="center"/>
          </w:tcPr>
          <w:p w14:paraId="50ED3755" w14:textId="38CE02B5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3770988A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38552878" w14:textId="77777777" w:rsidTr="005C628D">
        <w:trPr>
          <w:trHeight w:val="81"/>
        </w:trPr>
        <w:tc>
          <w:tcPr>
            <w:tcW w:w="2059" w:type="dxa"/>
            <w:noWrap/>
            <w:vAlign w:val="center"/>
          </w:tcPr>
          <w:p w14:paraId="53715FB8" w14:textId="06EBD87C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3F71E63E" w14:textId="020CFD92" w:rsidR="00B16B7F" w:rsidRPr="002323F3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iCs/>
              </w:rPr>
            </w:pP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Hydraulicky </w:t>
            </w:r>
            <w:proofErr w:type="spellStart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bezpístnicová</w:t>
            </w:r>
            <w:proofErr w:type="spellEnd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r w:rsidR="00796C97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naklápěcí</w:t>
            </w: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 hlava </w:t>
            </w:r>
            <w:r w:rsidR="00796C97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s náklonem 2 x 9</w:t>
            </w: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0</w:t>
            </w: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  <w:vertAlign w:val="superscript"/>
              </w:rPr>
              <w:t>o</w:t>
            </w:r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 s </w:t>
            </w:r>
            <w:proofErr w:type="spellStart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>hydr</w:t>
            </w:r>
            <w:proofErr w:type="spellEnd"/>
            <w:r w:rsidRPr="002323F3">
              <w:rPr>
                <w:rStyle w:val="Siln"/>
                <w:bCs w:val="0"/>
                <w:bdr w:val="none" w:sz="0" w:space="0" w:color="auto" w:frame="1"/>
                <w:shd w:val="clear" w:color="auto" w:fill="FFFFFF"/>
              </w:rPr>
              <w:t xml:space="preserve">. upínačem </w:t>
            </w:r>
          </w:p>
        </w:tc>
        <w:tc>
          <w:tcPr>
            <w:tcW w:w="1980" w:type="dxa"/>
            <w:noWrap/>
            <w:vAlign w:val="center"/>
          </w:tcPr>
          <w:p w14:paraId="0F9AAE8B" w14:textId="1B2D5F90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3C26D20E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4587A131" w14:textId="77777777" w:rsidTr="005C628D">
        <w:trPr>
          <w:trHeight w:val="81"/>
        </w:trPr>
        <w:tc>
          <w:tcPr>
            <w:tcW w:w="2059" w:type="dxa"/>
            <w:noWrap/>
            <w:vAlign w:val="center"/>
          </w:tcPr>
          <w:p w14:paraId="4630189C" w14:textId="38B6A8BD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3E2CF8CE" w14:textId="4EC8DC46" w:rsidR="00B16B7F" w:rsidRPr="0065088B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  <w:iCs/>
              </w:rPr>
              <w:t>Paletizační vidle.</w:t>
            </w:r>
          </w:p>
        </w:tc>
        <w:tc>
          <w:tcPr>
            <w:tcW w:w="1980" w:type="dxa"/>
            <w:noWrap/>
            <w:vAlign w:val="center"/>
          </w:tcPr>
          <w:p w14:paraId="5E51D266" w14:textId="1B585891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04016B8D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51D1FDAF" w14:textId="77777777" w:rsidTr="005C628D">
        <w:trPr>
          <w:trHeight w:val="197"/>
        </w:trPr>
        <w:tc>
          <w:tcPr>
            <w:tcW w:w="2059" w:type="dxa"/>
            <w:noWrap/>
            <w:vAlign w:val="center"/>
          </w:tcPr>
          <w:p w14:paraId="665829E5" w14:textId="23F6A85D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5F4C17F9" w14:textId="7032383B" w:rsidR="00B16B7F" w:rsidRPr="0065088B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proofErr w:type="spellStart"/>
            <w:r w:rsidRPr="005C628D">
              <w:rPr>
                <w:b w:val="0"/>
                <w:bCs/>
                <w:iCs/>
              </w:rPr>
              <w:t>Rozrývací</w:t>
            </w:r>
            <w:proofErr w:type="spellEnd"/>
            <w:r w:rsidRPr="005C628D">
              <w:rPr>
                <w:b w:val="0"/>
                <w:bCs/>
                <w:iCs/>
              </w:rPr>
              <w:t xml:space="preserve"> hák </w:t>
            </w:r>
            <w:r w:rsidR="00150DE6">
              <w:rPr>
                <w:b w:val="0"/>
                <w:bCs/>
                <w:iCs/>
              </w:rPr>
              <w:t>–</w:t>
            </w:r>
            <w:r w:rsidRPr="005C628D">
              <w:rPr>
                <w:b w:val="0"/>
                <w:bCs/>
                <w:iCs/>
              </w:rPr>
              <w:t xml:space="preserve"> </w:t>
            </w:r>
            <w:proofErr w:type="spellStart"/>
            <w:r w:rsidRPr="005C628D">
              <w:rPr>
                <w:b w:val="0"/>
                <w:bCs/>
                <w:iCs/>
              </w:rPr>
              <w:t>Ripper</w:t>
            </w:r>
            <w:proofErr w:type="spellEnd"/>
          </w:p>
        </w:tc>
        <w:tc>
          <w:tcPr>
            <w:tcW w:w="1980" w:type="dxa"/>
            <w:noWrap/>
            <w:vAlign w:val="center"/>
          </w:tcPr>
          <w:p w14:paraId="05409DE0" w14:textId="7429A53F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1AF55BDD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7C95A814" w14:textId="77777777" w:rsidTr="005C628D">
        <w:trPr>
          <w:trHeight w:val="230"/>
        </w:trPr>
        <w:tc>
          <w:tcPr>
            <w:tcW w:w="2059" w:type="dxa"/>
            <w:noWrap/>
            <w:vAlign w:val="center"/>
          </w:tcPr>
          <w:p w14:paraId="1F10AB87" w14:textId="7B7AB8C4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5D91257F" w14:textId="16B67CB3" w:rsidR="00B16B7F" w:rsidRPr="005C628D" w:rsidRDefault="00B16B7F" w:rsidP="005C628D">
            <w:pPr>
              <w:spacing w:before="40"/>
              <w:jc w:val="both"/>
              <w:rPr>
                <w:b/>
                <w:color w:val="FF0000"/>
              </w:rPr>
            </w:pPr>
            <w:bookmarkStart w:id="5" w:name="_Hlk198032447"/>
            <w:r>
              <w:rPr>
                <w:iCs/>
              </w:rPr>
              <w:t>Drapák se zuby</w:t>
            </w:r>
            <w:r w:rsidR="00427283">
              <w:rPr>
                <w:iCs/>
              </w:rPr>
              <w:t xml:space="preserve"> s gumovým adaptérem pro uchopení např. obrubníku</w:t>
            </w:r>
            <w:r>
              <w:rPr>
                <w:iCs/>
              </w:rPr>
              <w:t xml:space="preserve">, </w:t>
            </w:r>
            <w:r w:rsidRPr="00896193">
              <w:rPr>
                <w:iCs/>
              </w:rPr>
              <w:t>vhodný pro požadovanou hmotnost stroje</w:t>
            </w:r>
            <w:r>
              <w:rPr>
                <w:iCs/>
              </w:rPr>
              <w:t xml:space="preserve">, </w:t>
            </w:r>
            <w:r w:rsidRPr="005C628D">
              <w:rPr>
                <w:iCs/>
              </w:rPr>
              <w:t>rozevření min. 1500 mm.</w:t>
            </w:r>
            <w:bookmarkEnd w:id="5"/>
          </w:p>
        </w:tc>
        <w:tc>
          <w:tcPr>
            <w:tcW w:w="1980" w:type="dxa"/>
            <w:noWrap/>
            <w:vAlign w:val="center"/>
          </w:tcPr>
          <w:p w14:paraId="24584F9B" w14:textId="5CDAC920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6AF2B84F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3BB904F2" w14:textId="77777777" w:rsidTr="0033521F">
        <w:trPr>
          <w:trHeight w:val="230"/>
        </w:trPr>
        <w:tc>
          <w:tcPr>
            <w:tcW w:w="2059" w:type="dxa"/>
            <w:noWrap/>
            <w:vAlign w:val="center"/>
          </w:tcPr>
          <w:p w14:paraId="66574527" w14:textId="77777777" w:rsidR="00B16B7F" w:rsidRPr="006F63A1" w:rsidRDefault="00B16B7F" w:rsidP="00B16B7F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3D04CCAC" w14:textId="02DD2199" w:rsidR="00B16B7F" w:rsidRPr="005C628D" w:rsidRDefault="00796C97" w:rsidP="00B16B7F">
            <w:pPr>
              <w:spacing w:before="40"/>
              <w:jc w:val="both"/>
              <w:rPr>
                <w:color w:val="FF0000"/>
              </w:rPr>
            </w:pPr>
            <w:r w:rsidRPr="005C628D">
              <w:t>Nakládací lžíce bezzubá, šířka 1200 mm s</w:t>
            </w:r>
            <w:r w:rsidR="00716B14" w:rsidRPr="005C628D">
              <w:t>e šroubovatelným</w:t>
            </w:r>
            <w:r w:rsidRPr="005C628D">
              <w:t xml:space="preserve"> břitem </w:t>
            </w:r>
            <w:r w:rsidR="003579B0" w:rsidRPr="005C628D">
              <w:t xml:space="preserve">i na bočních stranách </w:t>
            </w:r>
            <w:r w:rsidRPr="005C628D">
              <w:t>z</w:t>
            </w:r>
            <w:bookmarkStart w:id="6" w:name="_Hlk193270442"/>
            <w:r w:rsidRPr="00716B14">
              <w:rPr>
                <w:bCs/>
              </w:rPr>
              <w:t xml:space="preserve"> otěruvzdorné oceli se jmenovitou tvrdostí 450 HBW</w:t>
            </w:r>
            <w:bookmarkEnd w:id="6"/>
            <w:r w:rsidRPr="005C628D">
              <w:t>, o obsahu min. 0,60 m</w:t>
            </w:r>
            <w:r w:rsidRPr="005C628D">
              <w:rPr>
                <w:vertAlign w:val="superscript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14:paraId="7C2CC4B6" w14:textId="56549E42" w:rsidR="00B16B7F" w:rsidRPr="00816553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5C837F57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02228F17" w14:textId="77777777" w:rsidTr="005C628D">
        <w:trPr>
          <w:trHeight w:val="298"/>
        </w:trPr>
        <w:tc>
          <w:tcPr>
            <w:tcW w:w="2059" w:type="dxa"/>
            <w:noWrap/>
            <w:vAlign w:val="center"/>
          </w:tcPr>
          <w:p w14:paraId="6D5BF83E" w14:textId="671E6E02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7C4F4F8A" w14:textId="3C9E47AE" w:rsidR="00B16B7F" w:rsidRPr="0065088B" w:rsidRDefault="00B16B7F" w:rsidP="00082781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  <w:iCs/>
              </w:rPr>
              <w:t>Podkopová lžíce se zuby</w:t>
            </w:r>
            <w:r w:rsidR="00796C97">
              <w:rPr>
                <w:b w:val="0"/>
                <w:bCs/>
                <w:iCs/>
              </w:rPr>
              <w:t>,</w:t>
            </w:r>
            <w:r w:rsidR="00427283">
              <w:rPr>
                <w:b w:val="0"/>
                <w:bCs/>
                <w:iCs/>
              </w:rPr>
              <w:t xml:space="preserve"> </w:t>
            </w:r>
            <w:r w:rsidRPr="005C628D">
              <w:rPr>
                <w:b w:val="0"/>
                <w:bCs/>
                <w:iCs/>
              </w:rPr>
              <w:t>šíře</w:t>
            </w:r>
            <w:r w:rsidR="00796C97">
              <w:rPr>
                <w:b w:val="0"/>
                <w:bCs/>
                <w:iCs/>
              </w:rPr>
              <w:t xml:space="preserve"> 35</w:t>
            </w:r>
            <w:r w:rsidRPr="005C628D">
              <w:rPr>
                <w:b w:val="0"/>
                <w:bCs/>
                <w:iCs/>
              </w:rPr>
              <w:t>0 mm,</w:t>
            </w:r>
          </w:p>
        </w:tc>
        <w:tc>
          <w:tcPr>
            <w:tcW w:w="1980" w:type="dxa"/>
            <w:noWrap/>
            <w:vAlign w:val="center"/>
          </w:tcPr>
          <w:p w14:paraId="09AB6C6E" w14:textId="015A1FA6" w:rsidR="00B16B7F" w:rsidRDefault="00B16B7F" w:rsidP="00357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278" w:type="dxa"/>
            <w:noWrap/>
            <w:vAlign w:val="center"/>
          </w:tcPr>
          <w:p w14:paraId="106B5EDA" w14:textId="77777777" w:rsidR="00B16B7F" w:rsidRPr="00816553" w:rsidRDefault="00B16B7F" w:rsidP="003579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141B7F8F" w14:textId="77777777" w:rsidTr="005C628D">
        <w:trPr>
          <w:trHeight w:val="159"/>
        </w:trPr>
        <w:tc>
          <w:tcPr>
            <w:tcW w:w="2059" w:type="dxa"/>
            <w:noWrap/>
            <w:vAlign w:val="center"/>
          </w:tcPr>
          <w:p w14:paraId="0BFA3696" w14:textId="2281B1EE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190CCEF8" w14:textId="1C4C89A7" w:rsidR="00B16B7F" w:rsidRPr="0065088B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  <w:iCs/>
              </w:rPr>
              <w:t>Podkopová lžíce se zuby</w:t>
            </w:r>
            <w:r w:rsidR="00796C97">
              <w:rPr>
                <w:b w:val="0"/>
                <w:bCs/>
                <w:iCs/>
              </w:rPr>
              <w:t>,</w:t>
            </w:r>
            <w:r w:rsidR="00427283">
              <w:rPr>
                <w:b w:val="0"/>
                <w:bCs/>
                <w:iCs/>
              </w:rPr>
              <w:t xml:space="preserve"> </w:t>
            </w:r>
            <w:r w:rsidRPr="005C628D">
              <w:rPr>
                <w:b w:val="0"/>
                <w:bCs/>
                <w:iCs/>
              </w:rPr>
              <w:t>šíře 600 mm.</w:t>
            </w:r>
          </w:p>
        </w:tc>
        <w:tc>
          <w:tcPr>
            <w:tcW w:w="1980" w:type="dxa"/>
            <w:noWrap/>
            <w:vAlign w:val="center"/>
          </w:tcPr>
          <w:p w14:paraId="1B6CB598" w14:textId="14C0E960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347F5638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7A003F1A" w14:textId="77777777" w:rsidTr="005C628D">
        <w:trPr>
          <w:trHeight w:val="221"/>
        </w:trPr>
        <w:tc>
          <w:tcPr>
            <w:tcW w:w="2059" w:type="dxa"/>
            <w:noWrap/>
            <w:vAlign w:val="center"/>
          </w:tcPr>
          <w:p w14:paraId="010CD19A" w14:textId="319BE092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14:paraId="63D1BAB7" w14:textId="671C0575" w:rsidR="00B16B7F" w:rsidRPr="0065088B" w:rsidRDefault="00B16B7F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  <w:iCs/>
              </w:rPr>
              <w:t>Podkopová lžíce se zuby</w:t>
            </w:r>
            <w:r w:rsidR="00796C97">
              <w:rPr>
                <w:b w:val="0"/>
                <w:bCs/>
                <w:iCs/>
              </w:rPr>
              <w:t xml:space="preserve">, </w:t>
            </w:r>
            <w:r w:rsidRPr="005C628D">
              <w:rPr>
                <w:b w:val="0"/>
                <w:bCs/>
                <w:iCs/>
              </w:rPr>
              <w:t>šíře 900 mm.</w:t>
            </w:r>
          </w:p>
        </w:tc>
        <w:tc>
          <w:tcPr>
            <w:tcW w:w="1980" w:type="dxa"/>
            <w:noWrap/>
            <w:vAlign w:val="center"/>
          </w:tcPr>
          <w:p w14:paraId="7FF4DA0A" w14:textId="44E25628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r w:rsidRPr="00816553" w:rsidDel="000572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noWrap/>
            <w:vAlign w:val="center"/>
          </w:tcPr>
          <w:p w14:paraId="6F5DBBF3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6B7F" w:rsidRPr="00816553" w14:paraId="5A960488" w14:textId="77777777" w:rsidTr="005C628D">
        <w:trPr>
          <w:trHeight w:val="510"/>
        </w:trPr>
        <w:tc>
          <w:tcPr>
            <w:tcW w:w="2059" w:type="dxa"/>
            <w:noWrap/>
            <w:vAlign w:val="center"/>
          </w:tcPr>
          <w:p w14:paraId="6E44F71E" w14:textId="1854F60F" w:rsidR="00B16B7F" w:rsidRPr="005C628D" w:rsidRDefault="00B16B7F" w:rsidP="005C628D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4387" w:type="dxa"/>
          </w:tcPr>
          <w:p w14:paraId="66C932E8" w14:textId="416C865B" w:rsidR="00B16B7F" w:rsidRPr="00796C97" w:rsidRDefault="00796C97" w:rsidP="00B16B7F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5C628D">
              <w:rPr>
                <w:b w:val="0"/>
                <w:bCs/>
              </w:rPr>
              <w:t>Svahová lžíce pevná, šíře 1 800 mm se šroubovatelným vyměnitelným břitem z</w:t>
            </w:r>
            <w:r w:rsidRPr="00796C97">
              <w:rPr>
                <w:b w:val="0"/>
                <w:bCs/>
              </w:rPr>
              <w:t xml:space="preserve"> otěruvzdorn</w:t>
            </w:r>
            <w:r w:rsidRPr="005C628D">
              <w:rPr>
                <w:b w:val="0"/>
                <w:bCs/>
              </w:rPr>
              <w:t>é</w:t>
            </w:r>
            <w:r w:rsidRPr="00796C97">
              <w:rPr>
                <w:b w:val="0"/>
                <w:bCs/>
              </w:rPr>
              <w:t xml:space="preserve"> </w:t>
            </w:r>
            <w:r w:rsidRPr="005C628D">
              <w:rPr>
                <w:b w:val="0"/>
                <w:bCs/>
              </w:rPr>
              <w:t xml:space="preserve">oceli </w:t>
            </w:r>
            <w:r w:rsidRPr="00796C97">
              <w:rPr>
                <w:b w:val="0"/>
                <w:bCs/>
              </w:rPr>
              <w:t>se jmenovitou tvrdostí 450 HBW</w:t>
            </w:r>
            <w:r>
              <w:rPr>
                <w:b w:val="0"/>
                <w:bCs/>
              </w:rPr>
              <w:t>.</w:t>
            </w:r>
          </w:p>
        </w:tc>
        <w:tc>
          <w:tcPr>
            <w:tcW w:w="1980" w:type="dxa"/>
            <w:noWrap/>
            <w:vAlign w:val="center"/>
          </w:tcPr>
          <w:p w14:paraId="4FB2D59B" w14:textId="4740C776" w:rsidR="00B16B7F" w:rsidRDefault="00B16B7F" w:rsidP="00B16B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278" w:type="dxa"/>
            <w:noWrap/>
            <w:vAlign w:val="center"/>
          </w:tcPr>
          <w:p w14:paraId="1AB987A8" w14:textId="77777777" w:rsidR="00B16B7F" w:rsidRPr="00816553" w:rsidRDefault="00B16B7F" w:rsidP="00B16B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6E8130A9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479A332" w14:textId="77777777" w:rsidR="00816553" w:rsidRPr="00EA5A65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 xml:space="preserve">V ………………..……….. dne …………..         </w:t>
      </w:r>
    </w:p>
    <w:p w14:paraId="07744CC0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1461AFB0" w14:textId="77777777" w:rsidR="009F6DA5" w:rsidRDefault="009F6DA5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EF6F4F2" w14:textId="448D9AB1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4DB80377" w14:textId="49F91B16" w:rsidR="00DC159D" w:rsidRPr="00264FC6" w:rsidRDefault="0007490B" w:rsidP="005C628D">
      <w:pPr>
        <w:pStyle w:val="Zkladntext"/>
        <w:tabs>
          <w:tab w:val="left" w:pos="0"/>
        </w:tabs>
        <w:spacing w:after="60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účastníka</w:t>
      </w:r>
    </w:p>
    <w:sectPr w:rsidR="00DC159D" w:rsidRPr="00264FC6" w:rsidSect="005C628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851" w:bottom="993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66A70" w14:textId="77777777" w:rsidR="00520C78" w:rsidRDefault="00520C78">
      <w:r>
        <w:separator/>
      </w:r>
    </w:p>
  </w:endnote>
  <w:endnote w:type="continuationSeparator" w:id="0">
    <w:p w14:paraId="11BFDA24" w14:textId="77777777" w:rsidR="00520C78" w:rsidRDefault="0052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rlow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3055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6C23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EE9B" w14:textId="77777777" w:rsidR="00520C78" w:rsidRDefault="00520C78">
      <w:r>
        <w:separator/>
      </w:r>
    </w:p>
  </w:footnote>
  <w:footnote w:type="continuationSeparator" w:id="0">
    <w:p w14:paraId="0E8FC696" w14:textId="77777777" w:rsidR="00520C78" w:rsidRDefault="0052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50847990" w:rsidR="007D52B8" w:rsidRPr="005C628D" w:rsidRDefault="007D52B8" w:rsidP="005C628D">
    <w:pPr>
      <w:pStyle w:val="Zkladntext"/>
      <w:tabs>
        <w:tab w:val="left" w:pos="0"/>
      </w:tabs>
      <w:spacing w:after="60"/>
      <w:rPr>
        <w:bCs/>
        <w:sz w:val="18"/>
        <w:szCs w:val="18"/>
        <w:u w:val="single"/>
      </w:rPr>
    </w:pPr>
    <w:r w:rsidRPr="005C628D">
      <w:rPr>
        <w:rFonts w:ascii="Arial" w:hAnsi="Arial"/>
        <w:b w:val="0"/>
        <w:bCs/>
        <w:sz w:val="16"/>
      </w:rPr>
      <w:t xml:space="preserve">Zadávací podmínky </w:t>
    </w:r>
    <w:proofErr w:type="gramStart"/>
    <w:r w:rsidRPr="005C628D">
      <w:rPr>
        <w:rFonts w:ascii="Arial" w:hAnsi="Arial"/>
        <w:b w:val="0"/>
        <w:bCs/>
        <w:sz w:val="16"/>
      </w:rPr>
      <w:t xml:space="preserve">–  </w:t>
    </w:r>
    <w:r w:rsidR="004C2936" w:rsidRPr="005C628D">
      <w:rPr>
        <w:b w:val="0"/>
        <w:bCs/>
        <w:sz w:val="18"/>
        <w:szCs w:val="18"/>
      </w:rPr>
      <w:t>„</w:t>
    </w:r>
    <w:proofErr w:type="gramEnd"/>
    <w:r w:rsidR="004C2936" w:rsidRPr="005C628D">
      <w:rPr>
        <w:rFonts w:ascii="Arial" w:hAnsi="Arial" w:cs="Arial"/>
        <w:b w:val="0"/>
        <w:bCs/>
        <w:sz w:val="16"/>
        <w:szCs w:val="16"/>
      </w:rPr>
      <w:t xml:space="preserve">Dodávka kolového </w:t>
    </w:r>
    <w:r w:rsidR="004C2936" w:rsidRPr="00544894">
      <w:rPr>
        <w:rFonts w:ascii="Arial" w:hAnsi="Arial" w:cs="Arial"/>
        <w:b w:val="0"/>
        <w:bCs/>
        <w:sz w:val="16"/>
        <w:szCs w:val="16"/>
      </w:rPr>
      <w:t xml:space="preserve">otočného </w:t>
    </w:r>
    <w:r w:rsidR="004C2936" w:rsidRPr="005C628D">
      <w:rPr>
        <w:rFonts w:ascii="Arial" w:hAnsi="Arial" w:cs="Arial"/>
        <w:b w:val="0"/>
        <w:bCs/>
        <w:sz w:val="16"/>
        <w:szCs w:val="16"/>
      </w:rPr>
      <w:t>rýpadl</w:t>
    </w:r>
    <w:r w:rsidR="009F6DA5">
      <w:rPr>
        <w:rFonts w:ascii="Arial" w:hAnsi="Arial" w:cs="Arial"/>
        <w:b w:val="0"/>
        <w:bCs/>
        <w:sz w:val="16"/>
        <w:szCs w:val="16"/>
      </w:rPr>
      <w:t>a</w:t>
    </w:r>
    <w:r w:rsidR="004C2936" w:rsidRPr="005C628D">
      <w:rPr>
        <w:rFonts w:ascii="Arial" w:hAnsi="Arial" w:cs="Arial"/>
        <w:b w:val="0"/>
        <w:bCs/>
        <w:sz w:val="16"/>
        <w:szCs w:val="16"/>
      </w:rPr>
      <w:t xml:space="preserve"> pro </w:t>
    </w:r>
    <w:proofErr w:type="spellStart"/>
    <w:r w:rsidR="004C2936" w:rsidRPr="005C628D">
      <w:rPr>
        <w:rFonts w:ascii="Arial" w:hAnsi="Arial" w:cs="Arial"/>
        <w:b w:val="0"/>
        <w:bCs/>
        <w:sz w:val="16"/>
        <w:szCs w:val="16"/>
      </w:rPr>
      <w:t>cestmistrovství</w:t>
    </w:r>
    <w:proofErr w:type="spellEnd"/>
    <w:r w:rsidR="004C2936" w:rsidRPr="005C628D">
      <w:rPr>
        <w:rFonts w:ascii="Arial" w:hAnsi="Arial" w:cs="Arial"/>
        <w:b w:val="0"/>
        <w:bCs/>
        <w:sz w:val="16"/>
        <w:szCs w:val="16"/>
      </w:rPr>
      <w:t xml:space="preserve"> Luže“</w:t>
    </w:r>
    <w:r w:rsidR="004C2936" w:rsidRPr="00544894">
      <w:rPr>
        <w:rFonts w:ascii="Arial" w:hAnsi="Arial" w:cs="Arial"/>
        <w:b w:val="0"/>
        <w:bCs/>
        <w:sz w:val="16"/>
        <w:szCs w:val="16"/>
      </w:rPr>
      <w:t xml:space="preserve">                     </w:t>
    </w:r>
    <w:r w:rsidR="009F6DA5">
      <w:rPr>
        <w:rFonts w:ascii="Arial" w:hAnsi="Arial" w:cs="Arial"/>
        <w:b w:val="0"/>
        <w:bCs/>
        <w:sz w:val="16"/>
        <w:szCs w:val="16"/>
      </w:rPr>
      <w:t xml:space="preserve">                             </w:t>
    </w:r>
    <w:r w:rsidR="004C2936" w:rsidRPr="00544894">
      <w:rPr>
        <w:rFonts w:ascii="Arial" w:hAnsi="Arial" w:cs="Arial"/>
        <w:b w:val="0"/>
        <w:bCs/>
        <w:sz w:val="16"/>
        <w:szCs w:val="16"/>
      </w:rPr>
      <w:t xml:space="preserve">   </w:t>
    </w:r>
    <w:r w:rsidR="004C2936" w:rsidRPr="005C628D">
      <w:rPr>
        <w:rFonts w:ascii="Arial" w:hAnsi="Arial"/>
        <w:b w:val="0"/>
        <w:bCs/>
        <w:sz w:val="16"/>
      </w:rPr>
      <w:t xml:space="preserve">strana: </w:t>
    </w:r>
    <w:r w:rsidR="004C2936" w:rsidRPr="005C628D">
      <w:rPr>
        <w:rStyle w:val="slostrnky"/>
        <w:b w:val="0"/>
        <w:bCs/>
        <w:sz w:val="16"/>
      </w:rPr>
      <w:fldChar w:fldCharType="begin"/>
    </w:r>
    <w:r w:rsidR="004C2936" w:rsidRPr="005C628D">
      <w:rPr>
        <w:rStyle w:val="slostrnky"/>
        <w:b w:val="0"/>
        <w:bCs/>
        <w:sz w:val="16"/>
      </w:rPr>
      <w:instrText xml:space="preserve"> PAGE </w:instrText>
    </w:r>
    <w:r w:rsidR="004C2936" w:rsidRPr="005C628D">
      <w:rPr>
        <w:rStyle w:val="slostrnky"/>
        <w:b w:val="0"/>
        <w:bCs/>
        <w:sz w:val="16"/>
      </w:rPr>
      <w:fldChar w:fldCharType="separate"/>
    </w:r>
    <w:r w:rsidR="004C2936" w:rsidRPr="005C628D">
      <w:rPr>
        <w:rStyle w:val="slostrnky"/>
        <w:b w:val="0"/>
        <w:bCs/>
        <w:sz w:val="16"/>
      </w:rPr>
      <w:t>4</w:t>
    </w:r>
    <w:r w:rsidR="004C2936" w:rsidRPr="005C628D">
      <w:rPr>
        <w:rStyle w:val="slostrnky"/>
        <w:b w:val="0"/>
        <w:bCs/>
        <w:sz w:val="16"/>
      </w:rPr>
      <w:fldChar w:fldCharType="end"/>
    </w:r>
    <w:r w:rsidR="004C2936" w:rsidRPr="00544894">
      <w:rPr>
        <w:rFonts w:ascii="Arial" w:hAnsi="Arial" w:cs="Arial"/>
        <w:b w:val="0"/>
        <w:bCs/>
        <w:sz w:val="16"/>
        <w:szCs w:val="16"/>
      </w:rPr>
      <w:t xml:space="preserve">                                                         </w:t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B860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0CD5A9DF" w:rsidR="00084C36" w:rsidRPr="005C628D" w:rsidRDefault="00084C36" w:rsidP="00BE209D">
    <w:pPr>
      <w:pStyle w:val="Zhlav"/>
      <w:rPr>
        <w:rFonts w:ascii="Arial" w:hAnsi="Arial"/>
        <w:sz w:val="16"/>
      </w:rPr>
    </w:pPr>
    <w:r w:rsidRPr="005C628D">
      <w:rPr>
        <w:rFonts w:ascii="Arial" w:hAnsi="Arial"/>
        <w:sz w:val="16"/>
      </w:rPr>
      <w:t>Za</w:t>
    </w:r>
    <w:r w:rsidR="00D9770A" w:rsidRPr="005C628D">
      <w:rPr>
        <w:rFonts w:ascii="Arial" w:hAnsi="Arial"/>
        <w:sz w:val="16"/>
      </w:rPr>
      <w:t xml:space="preserve">dávací podmínky </w:t>
    </w:r>
    <w:bookmarkStart w:id="7" w:name="_Hlk55215233"/>
    <w:r w:rsidR="005C628D" w:rsidRPr="005C628D">
      <w:rPr>
        <w:rFonts w:ascii="Arial" w:hAnsi="Arial"/>
        <w:sz w:val="16"/>
      </w:rPr>
      <w:t>– Dodávka</w:t>
    </w:r>
    <w:r w:rsidR="004C2936" w:rsidRPr="005C628D">
      <w:rPr>
        <w:rFonts w:ascii="Arial" w:hAnsi="Arial" w:cs="Arial"/>
        <w:b/>
        <w:bCs/>
        <w:sz w:val="16"/>
        <w:szCs w:val="16"/>
      </w:rPr>
      <w:t xml:space="preserve"> </w:t>
    </w:r>
    <w:r w:rsidR="004C2936" w:rsidRPr="005C628D">
      <w:rPr>
        <w:rFonts w:ascii="Arial" w:hAnsi="Arial" w:cs="Arial"/>
        <w:bCs/>
        <w:sz w:val="16"/>
        <w:szCs w:val="16"/>
      </w:rPr>
      <w:t xml:space="preserve">kolového otočného </w:t>
    </w:r>
    <w:r w:rsidR="004C2936" w:rsidRPr="005C628D">
      <w:rPr>
        <w:rFonts w:ascii="Arial" w:hAnsi="Arial" w:cs="Arial"/>
        <w:b/>
        <w:bCs/>
        <w:sz w:val="16"/>
        <w:szCs w:val="16"/>
      </w:rPr>
      <w:t>r</w:t>
    </w:r>
    <w:r w:rsidR="00302CBE" w:rsidRPr="005C628D">
      <w:rPr>
        <w:rFonts w:ascii="Arial" w:hAnsi="Arial" w:cs="Arial"/>
        <w:b/>
        <w:bCs/>
        <w:sz w:val="16"/>
        <w:szCs w:val="16"/>
      </w:rPr>
      <w:t>y</w:t>
    </w:r>
    <w:r w:rsidR="004C2936" w:rsidRPr="005C628D">
      <w:rPr>
        <w:rFonts w:ascii="Arial" w:hAnsi="Arial" w:cs="Arial"/>
        <w:b/>
        <w:bCs/>
        <w:sz w:val="16"/>
        <w:szCs w:val="16"/>
      </w:rPr>
      <w:t>padl</w:t>
    </w:r>
    <w:r w:rsidR="00302CBE" w:rsidRPr="005C628D">
      <w:rPr>
        <w:rFonts w:ascii="Arial" w:hAnsi="Arial" w:cs="Arial"/>
        <w:b/>
        <w:bCs/>
        <w:sz w:val="16"/>
        <w:szCs w:val="16"/>
      </w:rPr>
      <w:t>a</w:t>
    </w:r>
    <w:r w:rsidR="004C2936" w:rsidRPr="005C628D">
      <w:rPr>
        <w:rFonts w:ascii="Arial" w:hAnsi="Arial" w:cs="Arial"/>
        <w:b/>
        <w:bCs/>
        <w:sz w:val="16"/>
        <w:szCs w:val="16"/>
      </w:rPr>
      <w:t xml:space="preserve"> pro </w:t>
    </w:r>
    <w:proofErr w:type="spellStart"/>
    <w:r w:rsidR="004C2936" w:rsidRPr="005C628D">
      <w:rPr>
        <w:rFonts w:ascii="Arial" w:hAnsi="Arial" w:cs="Arial"/>
        <w:b/>
        <w:bCs/>
        <w:sz w:val="16"/>
        <w:szCs w:val="16"/>
      </w:rPr>
      <w:t>cestmistrovství</w:t>
    </w:r>
    <w:proofErr w:type="spellEnd"/>
    <w:r w:rsidR="004C2936" w:rsidRPr="005C628D">
      <w:rPr>
        <w:rFonts w:ascii="Arial" w:hAnsi="Arial" w:cs="Arial"/>
        <w:b/>
        <w:bCs/>
        <w:sz w:val="16"/>
        <w:szCs w:val="16"/>
      </w:rPr>
      <w:t xml:space="preserve"> Luže“</w:t>
    </w:r>
    <w:r w:rsidR="004C2936">
      <w:rPr>
        <w:rFonts w:ascii="Arial" w:hAnsi="Arial" w:cs="Arial"/>
        <w:bCs/>
        <w:sz w:val="16"/>
        <w:szCs w:val="16"/>
      </w:rPr>
      <w:t xml:space="preserve">                                      </w:t>
    </w:r>
    <w:r w:rsidR="004C2936" w:rsidRPr="00BE209D">
      <w:rPr>
        <w:rFonts w:ascii="Arial" w:hAnsi="Arial"/>
        <w:sz w:val="16"/>
        <w:u w:val="single"/>
      </w:rPr>
      <w:t xml:space="preserve">strana: </w:t>
    </w:r>
    <w:r w:rsidR="004C2936" w:rsidRPr="005C628D">
      <w:rPr>
        <w:rFonts w:ascii="Arial" w:hAnsi="Arial"/>
        <w:sz w:val="16"/>
      </w:rPr>
      <w:t>1</w:t>
    </w:r>
    <w:r w:rsidR="004C2936" w:rsidRPr="005C628D">
      <w:rPr>
        <w:rFonts w:ascii="Arial" w:hAnsi="Arial" w:cs="Arial"/>
        <w:bCs/>
        <w:sz w:val="16"/>
        <w:szCs w:val="16"/>
      </w:rPr>
      <w:t xml:space="preserve">                                           </w:t>
    </w:r>
    <w:bookmarkEnd w:id="7"/>
    <w:r w:rsidRPr="005C628D"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7FA37F1"/>
    <w:multiLevelType w:val="hybridMultilevel"/>
    <w:tmpl w:val="294A7D00"/>
    <w:lvl w:ilvl="0" w:tplc="E1680E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F151D73"/>
    <w:multiLevelType w:val="hybridMultilevel"/>
    <w:tmpl w:val="80465FE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AB7702C"/>
    <w:multiLevelType w:val="hybridMultilevel"/>
    <w:tmpl w:val="103893B0"/>
    <w:lvl w:ilvl="0" w:tplc="4DFAEA06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AE2496E"/>
    <w:multiLevelType w:val="hybridMultilevel"/>
    <w:tmpl w:val="842859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E2797"/>
    <w:multiLevelType w:val="hybridMultilevel"/>
    <w:tmpl w:val="19F2A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3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41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2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7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9" w15:restartNumberingAfterBreak="0">
    <w:nsid w:val="7C8D6EF2"/>
    <w:multiLevelType w:val="hybridMultilevel"/>
    <w:tmpl w:val="8598A95E"/>
    <w:lvl w:ilvl="0" w:tplc="4DFAEA0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0DE82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46"/>
  </w:num>
  <w:num w:numId="4" w16cid:durableId="1368414011">
    <w:abstractNumId w:val="24"/>
  </w:num>
  <w:num w:numId="5" w16cid:durableId="1296257766">
    <w:abstractNumId w:val="12"/>
  </w:num>
  <w:num w:numId="6" w16cid:durableId="323165604">
    <w:abstractNumId w:val="45"/>
  </w:num>
  <w:num w:numId="7" w16cid:durableId="1551259126">
    <w:abstractNumId w:val="27"/>
  </w:num>
  <w:num w:numId="8" w16cid:durableId="1990091578">
    <w:abstractNumId w:val="5"/>
  </w:num>
  <w:num w:numId="9" w16cid:durableId="1649548904">
    <w:abstractNumId w:val="13"/>
  </w:num>
  <w:num w:numId="10" w16cid:durableId="1134714239">
    <w:abstractNumId w:val="50"/>
  </w:num>
  <w:num w:numId="11" w16cid:durableId="167067224">
    <w:abstractNumId w:val="47"/>
  </w:num>
  <w:num w:numId="12" w16cid:durableId="2025205383">
    <w:abstractNumId w:val="19"/>
  </w:num>
  <w:num w:numId="13" w16cid:durableId="926038209">
    <w:abstractNumId w:val="8"/>
  </w:num>
  <w:num w:numId="14" w16cid:durableId="2134902905">
    <w:abstractNumId w:val="40"/>
  </w:num>
  <w:num w:numId="15" w16cid:durableId="772164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18"/>
  </w:num>
  <w:num w:numId="17" w16cid:durableId="1519387441">
    <w:abstractNumId w:val="20"/>
  </w:num>
  <w:num w:numId="18" w16cid:durableId="720329015">
    <w:abstractNumId w:val="25"/>
  </w:num>
  <w:num w:numId="19" w16cid:durableId="171091115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2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6"/>
  </w:num>
  <w:num w:numId="23" w16cid:durableId="1545829881">
    <w:abstractNumId w:val="31"/>
  </w:num>
  <w:num w:numId="24" w16cid:durableId="2127263620">
    <w:abstractNumId w:val="23"/>
  </w:num>
  <w:num w:numId="25" w16cid:durableId="1254120037">
    <w:abstractNumId w:val="14"/>
  </w:num>
  <w:num w:numId="26" w16cid:durableId="547883679">
    <w:abstractNumId w:val="7"/>
  </w:num>
  <w:num w:numId="27" w16cid:durableId="45614884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44"/>
  </w:num>
  <w:num w:numId="29" w16cid:durableId="728504590">
    <w:abstractNumId w:val="10"/>
  </w:num>
  <w:num w:numId="30" w16cid:durableId="1386878941">
    <w:abstractNumId w:val="26"/>
  </w:num>
  <w:num w:numId="31" w16cid:durableId="642546029">
    <w:abstractNumId w:val="35"/>
  </w:num>
  <w:num w:numId="32" w16cid:durableId="424957233">
    <w:abstractNumId w:val="29"/>
  </w:num>
  <w:num w:numId="33" w16cid:durableId="329069556">
    <w:abstractNumId w:val="17"/>
  </w:num>
  <w:num w:numId="34" w16cid:durableId="1743408279">
    <w:abstractNumId w:val="30"/>
  </w:num>
  <w:num w:numId="35" w16cid:durableId="223949018">
    <w:abstractNumId w:val="48"/>
  </w:num>
  <w:num w:numId="36" w16cid:durableId="1299337865">
    <w:abstractNumId w:val="41"/>
  </w:num>
  <w:num w:numId="37" w16cid:durableId="613825614">
    <w:abstractNumId w:val="33"/>
  </w:num>
  <w:num w:numId="38" w16cid:durableId="768547767">
    <w:abstractNumId w:val="42"/>
  </w:num>
  <w:num w:numId="39" w16cid:durableId="1917737001">
    <w:abstractNumId w:val="21"/>
  </w:num>
  <w:num w:numId="40" w16cid:durableId="1483425229">
    <w:abstractNumId w:val="37"/>
  </w:num>
  <w:num w:numId="41" w16cid:durableId="40716106">
    <w:abstractNumId w:val="9"/>
  </w:num>
  <w:num w:numId="42" w16cid:durableId="482742774">
    <w:abstractNumId w:val="36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32"/>
  </w:num>
  <w:num w:numId="46" w16cid:durableId="375662148">
    <w:abstractNumId w:val="28"/>
  </w:num>
  <w:num w:numId="47" w16cid:durableId="1096486661">
    <w:abstractNumId w:val="34"/>
  </w:num>
  <w:num w:numId="48" w16cid:durableId="2276896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38"/>
  </w:num>
  <w:num w:numId="50" w16cid:durableId="82338770">
    <w:abstractNumId w:val="15"/>
  </w:num>
  <w:num w:numId="51" w16cid:durableId="1739401166">
    <w:abstractNumId w:val="22"/>
  </w:num>
  <w:num w:numId="52" w16cid:durableId="1483347946">
    <w:abstractNumId w:val="16"/>
  </w:num>
  <w:num w:numId="53" w16cid:durableId="1949776040">
    <w:abstractNumId w:val="11"/>
  </w:num>
  <w:num w:numId="54" w16cid:durableId="1767311269">
    <w:abstractNumId w:val="49"/>
  </w:num>
  <w:num w:numId="55" w16cid:durableId="1885750336">
    <w:abstractNumId w:val="4"/>
  </w:num>
  <w:num w:numId="56" w16cid:durableId="1740902737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11CE9"/>
    <w:rsid w:val="00013E25"/>
    <w:rsid w:val="00014E40"/>
    <w:rsid w:val="00017654"/>
    <w:rsid w:val="000321BE"/>
    <w:rsid w:val="00034DD9"/>
    <w:rsid w:val="00035CAC"/>
    <w:rsid w:val="00053818"/>
    <w:rsid w:val="000540E7"/>
    <w:rsid w:val="00057286"/>
    <w:rsid w:val="00063D09"/>
    <w:rsid w:val="00065B92"/>
    <w:rsid w:val="00074578"/>
    <w:rsid w:val="0007490B"/>
    <w:rsid w:val="00076ECE"/>
    <w:rsid w:val="00077FE1"/>
    <w:rsid w:val="00081179"/>
    <w:rsid w:val="00082781"/>
    <w:rsid w:val="00084C36"/>
    <w:rsid w:val="0008608C"/>
    <w:rsid w:val="000867E3"/>
    <w:rsid w:val="000900F1"/>
    <w:rsid w:val="000908B3"/>
    <w:rsid w:val="00091C1E"/>
    <w:rsid w:val="00097560"/>
    <w:rsid w:val="000A2B77"/>
    <w:rsid w:val="000A4D02"/>
    <w:rsid w:val="000A51D9"/>
    <w:rsid w:val="000B44CB"/>
    <w:rsid w:val="000B6C7C"/>
    <w:rsid w:val="000B7481"/>
    <w:rsid w:val="000B7F27"/>
    <w:rsid w:val="000C2033"/>
    <w:rsid w:val="000C2539"/>
    <w:rsid w:val="000C2E58"/>
    <w:rsid w:val="000D00D6"/>
    <w:rsid w:val="000D0D78"/>
    <w:rsid w:val="000D1D75"/>
    <w:rsid w:val="000D54F9"/>
    <w:rsid w:val="000D5D98"/>
    <w:rsid w:val="000D747E"/>
    <w:rsid w:val="000E11D1"/>
    <w:rsid w:val="000E513D"/>
    <w:rsid w:val="000E59FC"/>
    <w:rsid w:val="000E5B06"/>
    <w:rsid w:val="000E5B52"/>
    <w:rsid w:val="000E6911"/>
    <w:rsid w:val="000E7533"/>
    <w:rsid w:val="000F13FA"/>
    <w:rsid w:val="000F236E"/>
    <w:rsid w:val="00104036"/>
    <w:rsid w:val="0011069B"/>
    <w:rsid w:val="001107F4"/>
    <w:rsid w:val="00113FAD"/>
    <w:rsid w:val="00114ECB"/>
    <w:rsid w:val="00116225"/>
    <w:rsid w:val="00116D08"/>
    <w:rsid w:val="001209F5"/>
    <w:rsid w:val="00123288"/>
    <w:rsid w:val="001272DF"/>
    <w:rsid w:val="0013195E"/>
    <w:rsid w:val="0013311C"/>
    <w:rsid w:val="00150DE6"/>
    <w:rsid w:val="00155A50"/>
    <w:rsid w:val="00157096"/>
    <w:rsid w:val="00157839"/>
    <w:rsid w:val="00166102"/>
    <w:rsid w:val="00166496"/>
    <w:rsid w:val="001677C5"/>
    <w:rsid w:val="00175057"/>
    <w:rsid w:val="00186CC5"/>
    <w:rsid w:val="00193669"/>
    <w:rsid w:val="001B0E27"/>
    <w:rsid w:val="001B29FC"/>
    <w:rsid w:val="001B4015"/>
    <w:rsid w:val="001C5FAA"/>
    <w:rsid w:val="001D6728"/>
    <w:rsid w:val="001D6C71"/>
    <w:rsid w:val="001D77EE"/>
    <w:rsid w:val="001D7B22"/>
    <w:rsid w:val="001E6830"/>
    <w:rsid w:val="001E76B2"/>
    <w:rsid w:val="001F1A86"/>
    <w:rsid w:val="001F67A9"/>
    <w:rsid w:val="0020351D"/>
    <w:rsid w:val="002138B9"/>
    <w:rsid w:val="00217464"/>
    <w:rsid w:val="0022112D"/>
    <w:rsid w:val="00224F43"/>
    <w:rsid w:val="00226F34"/>
    <w:rsid w:val="002275CA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103D"/>
    <w:rsid w:val="00271089"/>
    <w:rsid w:val="0027653B"/>
    <w:rsid w:val="00276805"/>
    <w:rsid w:val="00277454"/>
    <w:rsid w:val="002816ED"/>
    <w:rsid w:val="00290D61"/>
    <w:rsid w:val="00294744"/>
    <w:rsid w:val="00295030"/>
    <w:rsid w:val="00296950"/>
    <w:rsid w:val="002A0EEC"/>
    <w:rsid w:val="002A6455"/>
    <w:rsid w:val="002B160B"/>
    <w:rsid w:val="002B565D"/>
    <w:rsid w:val="002C38D6"/>
    <w:rsid w:val="002C4C2A"/>
    <w:rsid w:val="002C545B"/>
    <w:rsid w:val="002C7787"/>
    <w:rsid w:val="002C7F32"/>
    <w:rsid w:val="002D4E4E"/>
    <w:rsid w:val="002E218B"/>
    <w:rsid w:val="002E2375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1E7"/>
    <w:rsid w:val="00302232"/>
    <w:rsid w:val="00302CBE"/>
    <w:rsid w:val="00302E45"/>
    <w:rsid w:val="00305282"/>
    <w:rsid w:val="00305BA0"/>
    <w:rsid w:val="00310368"/>
    <w:rsid w:val="003105DB"/>
    <w:rsid w:val="00317C19"/>
    <w:rsid w:val="00323278"/>
    <w:rsid w:val="0032413B"/>
    <w:rsid w:val="00324DCD"/>
    <w:rsid w:val="0032619B"/>
    <w:rsid w:val="0033521F"/>
    <w:rsid w:val="00336A69"/>
    <w:rsid w:val="00344F6D"/>
    <w:rsid w:val="00346DAC"/>
    <w:rsid w:val="003473BF"/>
    <w:rsid w:val="00350970"/>
    <w:rsid w:val="00353013"/>
    <w:rsid w:val="003579B0"/>
    <w:rsid w:val="0036164E"/>
    <w:rsid w:val="00362197"/>
    <w:rsid w:val="0036485A"/>
    <w:rsid w:val="00365642"/>
    <w:rsid w:val="00371017"/>
    <w:rsid w:val="003744F2"/>
    <w:rsid w:val="003803EB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5CE"/>
    <w:rsid w:val="003C6D7E"/>
    <w:rsid w:val="003C702F"/>
    <w:rsid w:val="003C7069"/>
    <w:rsid w:val="003D3870"/>
    <w:rsid w:val="003E1EE9"/>
    <w:rsid w:val="003E5190"/>
    <w:rsid w:val="003E6597"/>
    <w:rsid w:val="003F37C4"/>
    <w:rsid w:val="003F7066"/>
    <w:rsid w:val="00400AF1"/>
    <w:rsid w:val="004028DB"/>
    <w:rsid w:val="00405C22"/>
    <w:rsid w:val="00406626"/>
    <w:rsid w:val="004116B3"/>
    <w:rsid w:val="0042728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52155"/>
    <w:rsid w:val="00452938"/>
    <w:rsid w:val="004540A0"/>
    <w:rsid w:val="00460F64"/>
    <w:rsid w:val="00465435"/>
    <w:rsid w:val="0047100B"/>
    <w:rsid w:val="0047145A"/>
    <w:rsid w:val="00472E92"/>
    <w:rsid w:val="00474717"/>
    <w:rsid w:val="004763C5"/>
    <w:rsid w:val="00486715"/>
    <w:rsid w:val="00490128"/>
    <w:rsid w:val="00491EC7"/>
    <w:rsid w:val="004961B5"/>
    <w:rsid w:val="0049662F"/>
    <w:rsid w:val="00496A46"/>
    <w:rsid w:val="004970D6"/>
    <w:rsid w:val="004A28A9"/>
    <w:rsid w:val="004A308D"/>
    <w:rsid w:val="004B0B25"/>
    <w:rsid w:val="004B4244"/>
    <w:rsid w:val="004C018B"/>
    <w:rsid w:val="004C0C4A"/>
    <w:rsid w:val="004C2936"/>
    <w:rsid w:val="004C4963"/>
    <w:rsid w:val="004C6B2A"/>
    <w:rsid w:val="004D76F5"/>
    <w:rsid w:val="004E0475"/>
    <w:rsid w:val="004E7F90"/>
    <w:rsid w:val="004F31F1"/>
    <w:rsid w:val="004F7E18"/>
    <w:rsid w:val="00502D10"/>
    <w:rsid w:val="00504668"/>
    <w:rsid w:val="00512286"/>
    <w:rsid w:val="0051245A"/>
    <w:rsid w:val="00520C27"/>
    <w:rsid w:val="00520C78"/>
    <w:rsid w:val="0052241F"/>
    <w:rsid w:val="00523FE0"/>
    <w:rsid w:val="005263BD"/>
    <w:rsid w:val="005274FB"/>
    <w:rsid w:val="005302DC"/>
    <w:rsid w:val="00533EDA"/>
    <w:rsid w:val="00534568"/>
    <w:rsid w:val="00534E91"/>
    <w:rsid w:val="00535CED"/>
    <w:rsid w:val="005435B3"/>
    <w:rsid w:val="00544894"/>
    <w:rsid w:val="005479C4"/>
    <w:rsid w:val="005517C9"/>
    <w:rsid w:val="005529EA"/>
    <w:rsid w:val="0056017E"/>
    <w:rsid w:val="005632C0"/>
    <w:rsid w:val="00570364"/>
    <w:rsid w:val="00570A17"/>
    <w:rsid w:val="005710C2"/>
    <w:rsid w:val="00582919"/>
    <w:rsid w:val="00583219"/>
    <w:rsid w:val="00583F7C"/>
    <w:rsid w:val="00584311"/>
    <w:rsid w:val="005921E2"/>
    <w:rsid w:val="00593D52"/>
    <w:rsid w:val="00594790"/>
    <w:rsid w:val="00597252"/>
    <w:rsid w:val="005A0464"/>
    <w:rsid w:val="005A15B7"/>
    <w:rsid w:val="005A1A1F"/>
    <w:rsid w:val="005A6939"/>
    <w:rsid w:val="005A6BBD"/>
    <w:rsid w:val="005A79BE"/>
    <w:rsid w:val="005B1677"/>
    <w:rsid w:val="005B2822"/>
    <w:rsid w:val="005C0E42"/>
    <w:rsid w:val="005C628D"/>
    <w:rsid w:val="005C62F4"/>
    <w:rsid w:val="005C6AF9"/>
    <w:rsid w:val="005D4CE4"/>
    <w:rsid w:val="005D7227"/>
    <w:rsid w:val="005D7B14"/>
    <w:rsid w:val="005D7C12"/>
    <w:rsid w:val="005E0F52"/>
    <w:rsid w:val="005E23CA"/>
    <w:rsid w:val="005E2D8F"/>
    <w:rsid w:val="005E6D65"/>
    <w:rsid w:val="005F0C65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10C2"/>
    <w:rsid w:val="00632CD0"/>
    <w:rsid w:val="006339E1"/>
    <w:rsid w:val="0063797D"/>
    <w:rsid w:val="00640508"/>
    <w:rsid w:val="00643F05"/>
    <w:rsid w:val="00644F75"/>
    <w:rsid w:val="00646B83"/>
    <w:rsid w:val="0065088B"/>
    <w:rsid w:val="00652537"/>
    <w:rsid w:val="00653ABE"/>
    <w:rsid w:val="00653ED4"/>
    <w:rsid w:val="00662315"/>
    <w:rsid w:val="006636C3"/>
    <w:rsid w:val="00663A32"/>
    <w:rsid w:val="006659A2"/>
    <w:rsid w:val="006745E7"/>
    <w:rsid w:val="006750A5"/>
    <w:rsid w:val="00676DD4"/>
    <w:rsid w:val="006778ED"/>
    <w:rsid w:val="006814B7"/>
    <w:rsid w:val="00683C8F"/>
    <w:rsid w:val="00685EF8"/>
    <w:rsid w:val="00687215"/>
    <w:rsid w:val="00690877"/>
    <w:rsid w:val="00691CA1"/>
    <w:rsid w:val="00691F06"/>
    <w:rsid w:val="00697CE7"/>
    <w:rsid w:val="006A14CD"/>
    <w:rsid w:val="006A5E22"/>
    <w:rsid w:val="006A736E"/>
    <w:rsid w:val="006B1089"/>
    <w:rsid w:val="006B1376"/>
    <w:rsid w:val="006B3557"/>
    <w:rsid w:val="006B4543"/>
    <w:rsid w:val="006C1A38"/>
    <w:rsid w:val="006C33EC"/>
    <w:rsid w:val="006C4478"/>
    <w:rsid w:val="006D0332"/>
    <w:rsid w:val="006D213C"/>
    <w:rsid w:val="006D2ACD"/>
    <w:rsid w:val="006D4281"/>
    <w:rsid w:val="006D6863"/>
    <w:rsid w:val="006E3928"/>
    <w:rsid w:val="006E441B"/>
    <w:rsid w:val="006E4B2D"/>
    <w:rsid w:val="006F31D9"/>
    <w:rsid w:val="006F63A1"/>
    <w:rsid w:val="007001CE"/>
    <w:rsid w:val="007023F1"/>
    <w:rsid w:val="00706711"/>
    <w:rsid w:val="00712634"/>
    <w:rsid w:val="00712E62"/>
    <w:rsid w:val="00713D0E"/>
    <w:rsid w:val="0071497E"/>
    <w:rsid w:val="0071526F"/>
    <w:rsid w:val="00716B14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640"/>
    <w:rsid w:val="00753B3B"/>
    <w:rsid w:val="007550CD"/>
    <w:rsid w:val="007625E9"/>
    <w:rsid w:val="00763A3D"/>
    <w:rsid w:val="00767C22"/>
    <w:rsid w:val="00770168"/>
    <w:rsid w:val="007712CF"/>
    <w:rsid w:val="007762EA"/>
    <w:rsid w:val="00776AE2"/>
    <w:rsid w:val="007779A6"/>
    <w:rsid w:val="00780C3B"/>
    <w:rsid w:val="0078129A"/>
    <w:rsid w:val="00782914"/>
    <w:rsid w:val="00785AF7"/>
    <w:rsid w:val="00785B1E"/>
    <w:rsid w:val="00786720"/>
    <w:rsid w:val="00787C63"/>
    <w:rsid w:val="00796C97"/>
    <w:rsid w:val="0079757C"/>
    <w:rsid w:val="007A0CED"/>
    <w:rsid w:val="007A4583"/>
    <w:rsid w:val="007A7384"/>
    <w:rsid w:val="007A7ED3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3B65"/>
    <w:rsid w:val="007F5041"/>
    <w:rsid w:val="007F5BB9"/>
    <w:rsid w:val="007F5DEA"/>
    <w:rsid w:val="007F6487"/>
    <w:rsid w:val="008015D4"/>
    <w:rsid w:val="00802E2F"/>
    <w:rsid w:val="00803848"/>
    <w:rsid w:val="0080472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24C0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3D42"/>
    <w:rsid w:val="008651FB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103"/>
    <w:rsid w:val="008B2BDA"/>
    <w:rsid w:val="008B36EF"/>
    <w:rsid w:val="008B5FD9"/>
    <w:rsid w:val="008C0EED"/>
    <w:rsid w:val="008C57E7"/>
    <w:rsid w:val="008D49F8"/>
    <w:rsid w:val="008D51E1"/>
    <w:rsid w:val="008D6F05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12E08"/>
    <w:rsid w:val="00922F3C"/>
    <w:rsid w:val="00924408"/>
    <w:rsid w:val="00927993"/>
    <w:rsid w:val="0093081F"/>
    <w:rsid w:val="00931090"/>
    <w:rsid w:val="009321F2"/>
    <w:rsid w:val="00932E88"/>
    <w:rsid w:val="00937E16"/>
    <w:rsid w:val="00941F4B"/>
    <w:rsid w:val="00943144"/>
    <w:rsid w:val="009433F7"/>
    <w:rsid w:val="00943ACF"/>
    <w:rsid w:val="00944EAA"/>
    <w:rsid w:val="00946993"/>
    <w:rsid w:val="009576F9"/>
    <w:rsid w:val="00957ED6"/>
    <w:rsid w:val="00962BAF"/>
    <w:rsid w:val="00964EB5"/>
    <w:rsid w:val="00966B6B"/>
    <w:rsid w:val="00966E93"/>
    <w:rsid w:val="0097328C"/>
    <w:rsid w:val="0097658A"/>
    <w:rsid w:val="00980A19"/>
    <w:rsid w:val="0098153A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35A6"/>
    <w:rsid w:val="009A4A01"/>
    <w:rsid w:val="009A51FF"/>
    <w:rsid w:val="009A66F8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9F6DA5"/>
    <w:rsid w:val="00A02980"/>
    <w:rsid w:val="00A04336"/>
    <w:rsid w:val="00A06F5E"/>
    <w:rsid w:val="00A13CD8"/>
    <w:rsid w:val="00A22922"/>
    <w:rsid w:val="00A24EE7"/>
    <w:rsid w:val="00A2609B"/>
    <w:rsid w:val="00A3037D"/>
    <w:rsid w:val="00A32E4A"/>
    <w:rsid w:val="00A3314C"/>
    <w:rsid w:val="00A349F7"/>
    <w:rsid w:val="00A35201"/>
    <w:rsid w:val="00A3565C"/>
    <w:rsid w:val="00A476E0"/>
    <w:rsid w:val="00A47D72"/>
    <w:rsid w:val="00A520CB"/>
    <w:rsid w:val="00A532F8"/>
    <w:rsid w:val="00A55398"/>
    <w:rsid w:val="00A561B4"/>
    <w:rsid w:val="00A60217"/>
    <w:rsid w:val="00A64A70"/>
    <w:rsid w:val="00A67A95"/>
    <w:rsid w:val="00A70435"/>
    <w:rsid w:val="00A73D06"/>
    <w:rsid w:val="00A7598A"/>
    <w:rsid w:val="00A80E87"/>
    <w:rsid w:val="00A827F9"/>
    <w:rsid w:val="00A8500E"/>
    <w:rsid w:val="00A90AD1"/>
    <w:rsid w:val="00A90DB5"/>
    <w:rsid w:val="00A92738"/>
    <w:rsid w:val="00A954CD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3272"/>
    <w:rsid w:val="00AE4F21"/>
    <w:rsid w:val="00AE7CCE"/>
    <w:rsid w:val="00AF06BF"/>
    <w:rsid w:val="00AF0C79"/>
    <w:rsid w:val="00AF1BBB"/>
    <w:rsid w:val="00AF4C8D"/>
    <w:rsid w:val="00AF51B7"/>
    <w:rsid w:val="00AF57BA"/>
    <w:rsid w:val="00AF6355"/>
    <w:rsid w:val="00AF7EE6"/>
    <w:rsid w:val="00B01018"/>
    <w:rsid w:val="00B02CA8"/>
    <w:rsid w:val="00B053C0"/>
    <w:rsid w:val="00B13C1F"/>
    <w:rsid w:val="00B142EA"/>
    <w:rsid w:val="00B147E0"/>
    <w:rsid w:val="00B16B7F"/>
    <w:rsid w:val="00B27970"/>
    <w:rsid w:val="00B31D2B"/>
    <w:rsid w:val="00B469C0"/>
    <w:rsid w:val="00B47BC8"/>
    <w:rsid w:val="00B50568"/>
    <w:rsid w:val="00B50ECF"/>
    <w:rsid w:val="00B5155A"/>
    <w:rsid w:val="00B5279C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6245"/>
    <w:rsid w:val="00BC3867"/>
    <w:rsid w:val="00BC4924"/>
    <w:rsid w:val="00BC51C9"/>
    <w:rsid w:val="00BC7B35"/>
    <w:rsid w:val="00BD08A6"/>
    <w:rsid w:val="00BD4133"/>
    <w:rsid w:val="00BD4615"/>
    <w:rsid w:val="00BD490F"/>
    <w:rsid w:val="00BE0E6C"/>
    <w:rsid w:val="00BE1244"/>
    <w:rsid w:val="00BE16C2"/>
    <w:rsid w:val="00BE1DCF"/>
    <w:rsid w:val="00BE209D"/>
    <w:rsid w:val="00BE20FD"/>
    <w:rsid w:val="00BE3D19"/>
    <w:rsid w:val="00BE44EF"/>
    <w:rsid w:val="00BF7BB6"/>
    <w:rsid w:val="00C013A3"/>
    <w:rsid w:val="00C024AC"/>
    <w:rsid w:val="00C029D6"/>
    <w:rsid w:val="00C07BA1"/>
    <w:rsid w:val="00C14E7D"/>
    <w:rsid w:val="00C166EC"/>
    <w:rsid w:val="00C174C1"/>
    <w:rsid w:val="00C23A7D"/>
    <w:rsid w:val="00C25883"/>
    <w:rsid w:val="00C27707"/>
    <w:rsid w:val="00C3103E"/>
    <w:rsid w:val="00C32750"/>
    <w:rsid w:val="00C429EA"/>
    <w:rsid w:val="00C44209"/>
    <w:rsid w:val="00C52EC7"/>
    <w:rsid w:val="00C5336A"/>
    <w:rsid w:val="00C56B75"/>
    <w:rsid w:val="00C62756"/>
    <w:rsid w:val="00C658A7"/>
    <w:rsid w:val="00C67ADF"/>
    <w:rsid w:val="00C724DA"/>
    <w:rsid w:val="00C75F63"/>
    <w:rsid w:val="00C77A67"/>
    <w:rsid w:val="00C80A88"/>
    <w:rsid w:val="00C87262"/>
    <w:rsid w:val="00C93A0B"/>
    <w:rsid w:val="00C9571A"/>
    <w:rsid w:val="00C96C0E"/>
    <w:rsid w:val="00CA2CA2"/>
    <w:rsid w:val="00CA3283"/>
    <w:rsid w:val="00CA43A2"/>
    <w:rsid w:val="00CA6A4B"/>
    <w:rsid w:val="00CB0E66"/>
    <w:rsid w:val="00CB1CD8"/>
    <w:rsid w:val="00CB2B2D"/>
    <w:rsid w:val="00CB2DBD"/>
    <w:rsid w:val="00CB3C7D"/>
    <w:rsid w:val="00CB4603"/>
    <w:rsid w:val="00CC1FD4"/>
    <w:rsid w:val="00CC3244"/>
    <w:rsid w:val="00CC35DD"/>
    <w:rsid w:val="00CC564C"/>
    <w:rsid w:val="00CC7E57"/>
    <w:rsid w:val="00CD01D5"/>
    <w:rsid w:val="00CD0EEF"/>
    <w:rsid w:val="00CD13D4"/>
    <w:rsid w:val="00CD27B3"/>
    <w:rsid w:val="00CD2C68"/>
    <w:rsid w:val="00CD47F2"/>
    <w:rsid w:val="00CD4B8B"/>
    <w:rsid w:val="00CD6343"/>
    <w:rsid w:val="00CD7A01"/>
    <w:rsid w:val="00CF4FD5"/>
    <w:rsid w:val="00CF5F9F"/>
    <w:rsid w:val="00D02805"/>
    <w:rsid w:val="00D1697D"/>
    <w:rsid w:val="00D2060F"/>
    <w:rsid w:val="00D206B7"/>
    <w:rsid w:val="00D21665"/>
    <w:rsid w:val="00D30A5D"/>
    <w:rsid w:val="00D30BE6"/>
    <w:rsid w:val="00D31A6D"/>
    <w:rsid w:val="00D341A2"/>
    <w:rsid w:val="00D345BB"/>
    <w:rsid w:val="00D36D78"/>
    <w:rsid w:val="00D42212"/>
    <w:rsid w:val="00D44FD0"/>
    <w:rsid w:val="00D47A68"/>
    <w:rsid w:val="00D528C5"/>
    <w:rsid w:val="00D63DD0"/>
    <w:rsid w:val="00D66070"/>
    <w:rsid w:val="00D66D43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B4E50"/>
    <w:rsid w:val="00DC159D"/>
    <w:rsid w:val="00DC3FB6"/>
    <w:rsid w:val="00DC4355"/>
    <w:rsid w:val="00DD0EF8"/>
    <w:rsid w:val="00DD1CE9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E00FFF"/>
    <w:rsid w:val="00E061B7"/>
    <w:rsid w:val="00E06A07"/>
    <w:rsid w:val="00E071FE"/>
    <w:rsid w:val="00E1102F"/>
    <w:rsid w:val="00E12F86"/>
    <w:rsid w:val="00E21AF7"/>
    <w:rsid w:val="00E239CB"/>
    <w:rsid w:val="00E25F26"/>
    <w:rsid w:val="00E27685"/>
    <w:rsid w:val="00E30A50"/>
    <w:rsid w:val="00E32024"/>
    <w:rsid w:val="00E35F14"/>
    <w:rsid w:val="00E37C9E"/>
    <w:rsid w:val="00E45E05"/>
    <w:rsid w:val="00E51D94"/>
    <w:rsid w:val="00E52549"/>
    <w:rsid w:val="00E52D71"/>
    <w:rsid w:val="00E538DD"/>
    <w:rsid w:val="00E558CB"/>
    <w:rsid w:val="00E57CF4"/>
    <w:rsid w:val="00E63914"/>
    <w:rsid w:val="00E63E7B"/>
    <w:rsid w:val="00E64363"/>
    <w:rsid w:val="00E741A0"/>
    <w:rsid w:val="00E75387"/>
    <w:rsid w:val="00E76688"/>
    <w:rsid w:val="00E7680F"/>
    <w:rsid w:val="00E76C49"/>
    <w:rsid w:val="00E86556"/>
    <w:rsid w:val="00E8658B"/>
    <w:rsid w:val="00E90738"/>
    <w:rsid w:val="00E93D1D"/>
    <w:rsid w:val="00E94379"/>
    <w:rsid w:val="00EA23B4"/>
    <w:rsid w:val="00EA356B"/>
    <w:rsid w:val="00EA5A65"/>
    <w:rsid w:val="00EA7B6D"/>
    <w:rsid w:val="00EA7E45"/>
    <w:rsid w:val="00EB0EF7"/>
    <w:rsid w:val="00EB3802"/>
    <w:rsid w:val="00EB41AB"/>
    <w:rsid w:val="00EB4640"/>
    <w:rsid w:val="00EB4E20"/>
    <w:rsid w:val="00EC2648"/>
    <w:rsid w:val="00EC6AB3"/>
    <w:rsid w:val="00ED1FE9"/>
    <w:rsid w:val="00ED3224"/>
    <w:rsid w:val="00ED56AA"/>
    <w:rsid w:val="00ED6610"/>
    <w:rsid w:val="00EE03CA"/>
    <w:rsid w:val="00EE0EB0"/>
    <w:rsid w:val="00EE4F74"/>
    <w:rsid w:val="00EE6821"/>
    <w:rsid w:val="00EE6CDE"/>
    <w:rsid w:val="00EF21E1"/>
    <w:rsid w:val="00F05279"/>
    <w:rsid w:val="00F108C3"/>
    <w:rsid w:val="00F10E4C"/>
    <w:rsid w:val="00F11F98"/>
    <w:rsid w:val="00F14BD6"/>
    <w:rsid w:val="00F1667D"/>
    <w:rsid w:val="00F223F2"/>
    <w:rsid w:val="00F31E49"/>
    <w:rsid w:val="00F33440"/>
    <w:rsid w:val="00F36E25"/>
    <w:rsid w:val="00F37194"/>
    <w:rsid w:val="00F378EB"/>
    <w:rsid w:val="00F40A7E"/>
    <w:rsid w:val="00F5547D"/>
    <w:rsid w:val="00F638FE"/>
    <w:rsid w:val="00F67C84"/>
    <w:rsid w:val="00F71640"/>
    <w:rsid w:val="00F8076A"/>
    <w:rsid w:val="00F839F4"/>
    <w:rsid w:val="00F84892"/>
    <w:rsid w:val="00F93308"/>
    <w:rsid w:val="00F941B5"/>
    <w:rsid w:val="00FA0B71"/>
    <w:rsid w:val="00FA5551"/>
    <w:rsid w:val="00FB4838"/>
    <w:rsid w:val="00FB7416"/>
    <w:rsid w:val="00FB7881"/>
    <w:rsid w:val="00FC03F4"/>
    <w:rsid w:val="00FC45B0"/>
    <w:rsid w:val="00FD181F"/>
    <w:rsid w:val="00FD3F53"/>
    <w:rsid w:val="00FD4C87"/>
    <w:rsid w:val="00FD7CB2"/>
    <w:rsid w:val="00FE2912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492B592A-A763-4FFC-964F-449C8A89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styleId="Siln">
    <w:name w:val="Strong"/>
    <w:uiPriority w:val="22"/>
    <w:qFormat/>
    <w:rsid w:val="00770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510</TotalTime>
  <Pages>4</Pages>
  <Words>679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dc:description/>
  <cp:lastModifiedBy>Václavíčková Veronika</cp:lastModifiedBy>
  <cp:revision>13</cp:revision>
  <cp:lastPrinted>2025-05-13T10:43:00Z</cp:lastPrinted>
  <dcterms:created xsi:type="dcterms:W3CDTF">2024-12-16T15:02:00Z</dcterms:created>
  <dcterms:modified xsi:type="dcterms:W3CDTF">2025-08-19T11:45:00Z</dcterms:modified>
</cp:coreProperties>
</file>